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AC23B" w14:textId="10ACD2C5" w:rsidR="00387975" w:rsidRDefault="00387975" w:rsidP="00387975">
      <w:pPr>
        <w:pStyle w:val="3GPPHeader"/>
        <w:spacing w:after="0"/>
        <w:rPr>
          <w:rFonts w:ascii="Arial" w:hAnsi="Arial" w:cs="Arial"/>
          <w:sz w:val="22"/>
        </w:rPr>
      </w:pPr>
      <w:bookmarkStart w:id="0" w:name="_Hlk492190689"/>
      <w:r>
        <w:rPr>
          <w:rFonts w:ascii="Arial" w:hAnsi="Arial" w:cs="Arial"/>
          <w:sz w:val="22"/>
        </w:rPr>
        <w:t>3GPP TSG-RAN Meeting #</w:t>
      </w:r>
      <w:r w:rsidR="0064266D">
        <w:rPr>
          <w:rFonts w:ascii="Arial" w:hAnsi="Arial" w:cs="Arial"/>
          <w:sz w:val="22"/>
        </w:rPr>
        <w:t>84</w:t>
      </w:r>
      <w:r>
        <w:rPr>
          <w:rFonts w:ascii="Arial" w:hAnsi="Arial" w:cs="Arial"/>
          <w:sz w:val="22"/>
        </w:rPr>
        <w:tab/>
      </w:r>
      <w:r w:rsidR="0058522C" w:rsidRPr="0058522C">
        <w:rPr>
          <w:rFonts w:ascii="Arial" w:hAnsi="Arial" w:cs="Arial"/>
          <w:sz w:val="22"/>
        </w:rPr>
        <w:t>RP-190978</w:t>
      </w:r>
    </w:p>
    <w:bookmarkEnd w:id="0"/>
    <w:p w14:paraId="0B2B936A" w14:textId="10455858" w:rsidR="00BB441F" w:rsidRDefault="00BB441F" w:rsidP="00387975">
      <w:pPr>
        <w:pStyle w:val="3GPPHeader"/>
        <w:spacing w:after="0"/>
        <w:rPr>
          <w:rFonts w:ascii="Arial" w:hAnsi="Arial" w:cs="Arial"/>
          <w:sz w:val="22"/>
        </w:rPr>
      </w:pPr>
      <w:r w:rsidRPr="00BB441F">
        <w:rPr>
          <w:rFonts w:ascii="Arial" w:hAnsi="Arial" w:cs="Arial"/>
          <w:sz w:val="22"/>
        </w:rPr>
        <w:t>Newport Beach</w:t>
      </w:r>
      <w:r>
        <w:rPr>
          <w:rFonts w:ascii="Arial" w:hAnsi="Arial" w:cs="Arial"/>
          <w:sz w:val="22"/>
        </w:rPr>
        <w:t>, USA,</w:t>
      </w:r>
      <w:r w:rsidRPr="00BB441F">
        <w:rPr>
          <w:rFonts w:ascii="Arial" w:hAnsi="Arial" w:cs="Arial"/>
          <w:sz w:val="22"/>
        </w:rPr>
        <w:t xml:space="preserve"> 16-20 September 2019</w:t>
      </w:r>
    </w:p>
    <w:p w14:paraId="640B18F4" w14:textId="77777777" w:rsidR="00286831" w:rsidRPr="00A22376" w:rsidRDefault="00286831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4D2AADF1" w14:textId="153AA0C5" w:rsidR="0037472C" w:rsidRPr="009A1476" w:rsidRDefault="00120D47" w:rsidP="00574320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9A1476">
        <w:rPr>
          <w:rFonts w:ascii="Arial" w:hAnsi="Arial" w:cs="Arial"/>
          <w:sz w:val="22"/>
        </w:rPr>
        <w:t>Agenda Item:</w:t>
      </w:r>
      <w:r w:rsidRPr="009A1476">
        <w:rPr>
          <w:rFonts w:ascii="Arial" w:hAnsi="Arial" w:cs="Arial"/>
          <w:sz w:val="22"/>
        </w:rPr>
        <w:tab/>
      </w:r>
      <w:r w:rsidR="0064266D" w:rsidRPr="0064266D">
        <w:rPr>
          <w:rFonts w:ascii="Arial" w:hAnsi="Arial" w:cs="Arial"/>
          <w:b w:val="0"/>
          <w:sz w:val="22"/>
        </w:rPr>
        <w:t xml:space="preserve">9.3.4 </w:t>
      </w:r>
      <w:r w:rsidR="00CB2C6F" w:rsidRPr="0064266D">
        <w:rPr>
          <w:rFonts w:ascii="Arial" w:hAnsi="Arial" w:cs="Arial"/>
          <w:b w:val="0"/>
          <w:sz w:val="22"/>
        </w:rPr>
        <w:t>UE Power</w:t>
      </w:r>
      <w:r w:rsidR="00CB2C6F" w:rsidRPr="00CB2C6F">
        <w:rPr>
          <w:rFonts w:ascii="Arial" w:hAnsi="Arial" w:cs="Arial"/>
          <w:b w:val="0"/>
          <w:sz w:val="22"/>
        </w:rPr>
        <w:t xml:space="preserve"> Saving for NR [RAN1 SI: </w:t>
      </w:r>
      <w:proofErr w:type="spellStart"/>
      <w:r w:rsidR="00CB2C6F" w:rsidRPr="00CB2C6F">
        <w:rPr>
          <w:rFonts w:ascii="Arial" w:hAnsi="Arial" w:cs="Arial"/>
          <w:b w:val="0"/>
          <w:sz w:val="22"/>
        </w:rPr>
        <w:t>FS_NR_UE_pow_sav</w:t>
      </w:r>
      <w:proofErr w:type="spellEnd"/>
      <w:r w:rsidR="00CB2C6F" w:rsidRPr="00CB2C6F">
        <w:rPr>
          <w:rFonts w:ascii="Arial" w:hAnsi="Arial" w:cs="Arial"/>
          <w:b w:val="0"/>
          <w:sz w:val="22"/>
        </w:rPr>
        <w:t>]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2035D6AE" w:rsidR="00120D47" w:rsidRPr="005B736B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A64735" w:rsidRPr="00574320">
        <w:rPr>
          <w:rFonts w:ascii="Arial" w:hAnsi="Arial" w:cs="Arial"/>
          <w:b w:val="0"/>
          <w:sz w:val="22"/>
        </w:rPr>
        <w:t>On the scope of Rel-16 UE Power Saving WI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5DE97B7B" w:rsidR="00120D47" w:rsidRDefault="004D10CC" w:rsidP="00120D47">
      <w:pPr>
        <w:pStyle w:val="Heading1"/>
      </w:pPr>
      <w:r>
        <w:t>Introduction</w:t>
      </w:r>
    </w:p>
    <w:p w14:paraId="61330861" w14:textId="64230EED" w:rsidR="00A64735" w:rsidRDefault="005F257F" w:rsidP="00A64735">
      <w:pPr>
        <w:rPr>
          <w:lang w:val="en-GB" w:eastAsia="zh-CN"/>
        </w:rPr>
      </w:pPr>
      <w:r>
        <w:rPr>
          <w:lang w:val="en-GB" w:eastAsia="zh-CN"/>
        </w:rPr>
        <w:t>The</w:t>
      </w:r>
      <w:r w:rsidR="00A64735">
        <w:rPr>
          <w:lang w:val="en-GB" w:eastAsia="zh-CN"/>
        </w:rPr>
        <w:t xml:space="preserve"> scope of the</w:t>
      </w:r>
      <w:r w:rsidR="00875E40">
        <w:rPr>
          <w:lang w:val="en-GB" w:eastAsia="zh-CN"/>
        </w:rPr>
        <w:t xml:space="preserve"> REL-16 </w:t>
      </w:r>
      <w:r>
        <w:rPr>
          <w:lang w:val="en-GB" w:eastAsia="zh-CN"/>
        </w:rPr>
        <w:t xml:space="preserve">NR </w:t>
      </w:r>
      <w:r w:rsidR="00875E40">
        <w:rPr>
          <w:lang w:val="en-GB" w:eastAsia="zh-CN"/>
        </w:rPr>
        <w:t>UE power saving work item, including the RAN2 objectives, is discussed</w:t>
      </w:r>
      <w:r>
        <w:rPr>
          <w:lang w:val="en-GB" w:eastAsia="zh-CN"/>
        </w:rPr>
        <w:t xml:space="preserve"> in this contribution.</w:t>
      </w:r>
    </w:p>
    <w:p w14:paraId="366504CC" w14:textId="07EFF8BB" w:rsidR="00FD44F6" w:rsidRDefault="00FD44F6" w:rsidP="00FD44F6">
      <w:pPr>
        <w:pStyle w:val="Heading1"/>
      </w:pPr>
      <w:r>
        <w:t>Background</w:t>
      </w:r>
    </w:p>
    <w:p w14:paraId="37CFE4A8" w14:textId="3D83C43E" w:rsidR="005E4986" w:rsidRPr="005E4986" w:rsidRDefault="005E4986" w:rsidP="00A64735">
      <w:pPr>
        <w:rPr>
          <w:b/>
          <w:u w:val="single"/>
          <w:lang w:val="en-GB" w:eastAsia="zh-CN"/>
        </w:rPr>
      </w:pPr>
      <w:r w:rsidRPr="005E4986">
        <w:rPr>
          <w:b/>
          <w:u w:val="single"/>
          <w:lang w:val="en-GB" w:eastAsia="zh-CN"/>
        </w:rPr>
        <w:t>RAN1</w:t>
      </w:r>
    </w:p>
    <w:p w14:paraId="5D127922" w14:textId="489CD8F4" w:rsidR="00AF60D9" w:rsidRDefault="00194F2C" w:rsidP="00A64735">
      <w:pPr>
        <w:rPr>
          <w:lang w:val="en-GB" w:eastAsia="zh-CN"/>
        </w:rPr>
      </w:pPr>
      <w:r>
        <w:rPr>
          <w:lang w:val="en-GB" w:eastAsia="zh-CN"/>
        </w:rPr>
        <w:t>RAN1 studied NR UE power saving and captured t</w:t>
      </w:r>
      <w:r w:rsidR="00417491">
        <w:rPr>
          <w:lang w:val="en-GB" w:eastAsia="zh-CN"/>
        </w:rPr>
        <w:t xml:space="preserve">he </w:t>
      </w:r>
      <w:r>
        <w:rPr>
          <w:lang w:val="en-GB" w:eastAsia="zh-CN"/>
        </w:rPr>
        <w:t>results</w:t>
      </w:r>
      <w:r w:rsidR="00417491">
        <w:rPr>
          <w:lang w:val="en-GB" w:eastAsia="zh-CN"/>
        </w:rPr>
        <w:t xml:space="preserve"> of their studies</w:t>
      </w:r>
      <w:r>
        <w:rPr>
          <w:lang w:val="en-GB" w:eastAsia="zh-CN"/>
        </w:rPr>
        <w:t xml:space="preserve"> in TR 38.840 [</w:t>
      </w:r>
      <w:r w:rsidR="001F6070">
        <w:rPr>
          <w:lang w:val="en-GB" w:eastAsia="zh-CN"/>
        </w:rPr>
        <w:t>1</w:t>
      </w:r>
      <w:r>
        <w:rPr>
          <w:lang w:val="en-GB" w:eastAsia="zh-CN"/>
        </w:rPr>
        <w:t xml:space="preserve">]. </w:t>
      </w:r>
      <w:r w:rsidR="001F6070">
        <w:rPr>
          <w:lang w:val="en-GB" w:eastAsia="zh-CN"/>
        </w:rPr>
        <w:t xml:space="preserve">RAN1 has started </w:t>
      </w:r>
      <w:r w:rsidR="00AF60D9">
        <w:rPr>
          <w:lang w:val="en-GB" w:eastAsia="zh-CN"/>
        </w:rPr>
        <w:t xml:space="preserve">the </w:t>
      </w:r>
      <w:r w:rsidR="00AF60D9">
        <w:rPr>
          <w:szCs w:val="20"/>
          <w:lang w:val="en-GB" w:eastAsia="zh-CN"/>
        </w:rPr>
        <w:t>work item phase, and is working on the Wake Up Signal (WUS) in connected mode and cross slot scheduling</w:t>
      </w:r>
      <w:r w:rsidR="008370DF">
        <w:rPr>
          <w:szCs w:val="20"/>
          <w:lang w:val="en-GB" w:eastAsia="zh-CN"/>
        </w:rPr>
        <w:t xml:space="preserve"> in NR</w:t>
      </w:r>
      <w:r w:rsidR="00AF60D9">
        <w:rPr>
          <w:szCs w:val="20"/>
          <w:lang w:val="en-GB" w:eastAsia="zh-CN"/>
        </w:rPr>
        <w:t xml:space="preserve"> [2].</w:t>
      </w:r>
    </w:p>
    <w:p w14:paraId="25E43F9C" w14:textId="77777777" w:rsidR="005F257F" w:rsidRPr="00536D7E" w:rsidRDefault="005F257F" w:rsidP="005F257F">
      <w:pPr>
        <w:rPr>
          <w:b/>
          <w:u w:val="single"/>
          <w:lang w:val="en-GB" w:eastAsia="zh-CN"/>
        </w:rPr>
      </w:pPr>
      <w:r w:rsidRPr="00536D7E">
        <w:rPr>
          <w:b/>
          <w:u w:val="single"/>
          <w:lang w:val="en-GB" w:eastAsia="zh-CN"/>
        </w:rPr>
        <w:t>RAN4</w:t>
      </w:r>
    </w:p>
    <w:p w14:paraId="40691592" w14:textId="396A0432" w:rsidR="005F257F" w:rsidRDefault="005F257F" w:rsidP="005F257F">
      <w:pPr>
        <w:rPr>
          <w:lang w:val="en-GB" w:eastAsia="zh-CN"/>
        </w:rPr>
      </w:pPr>
      <w:r>
        <w:rPr>
          <w:lang w:val="en-GB" w:eastAsia="zh-CN"/>
        </w:rPr>
        <w:t>RAN4 evaluated the switching delay for MIMO layer adaptation in the work item</w:t>
      </w:r>
      <w:r w:rsidR="005A068C">
        <w:rPr>
          <w:lang w:val="en-GB" w:eastAsia="zh-CN"/>
        </w:rPr>
        <w:t xml:space="preserve"> [2]. </w:t>
      </w:r>
    </w:p>
    <w:p w14:paraId="0B421DFD" w14:textId="37912F96" w:rsidR="005E4986" w:rsidRPr="005E4986" w:rsidRDefault="005E4986" w:rsidP="00A64735">
      <w:pPr>
        <w:rPr>
          <w:b/>
          <w:u w:val="single"/>
          <w:lang w:val="en-GB" w:eastAsia="zh-CN"/>
        </w:rPr>
      </w:pPr>
      <w:r w:rsidRPr="005E4986">
        <w:rPr>
          <w:b/>
          <w:u w:val="single"/>
          <w:lang w:val="en-GB" w:eastAsia="zh-CN"/>
        </w:rPr>
        <w:t>RAN2</w:t>
      </w:r>
    </w:p>
    <w:p w14:paraId="4AAE205C" w14:textId="376ABF0A" w:rsidR="008370DF" w:rsidRDefault="008370DF" w:rsidP="00A64735">
      <w:pPr>
        <w:rPr>
          <w:lang w:val="en-GB" w:eastAsia="zh-CN"/>
        </w:rPr>
      </w:pPr>
      <w:r>
        <w:rPr>
          <w:lang w:val="en-GB" w:eastAsia="zh-CN"/>
        </w:rPr>
        <w:t xml:space="preserve">RAN2 has </w:t>
      </w:r>
      <w:r w:rsidR="00954913">
        <w:rPr>
          <w:lang w:val="en-GB" w:eastAsia="zh-CN"/>
        </w:rPr>
        <w:t>now also completed their studies on NR UE power saving [</w:t>
      </w:r>
      <w:r w:rsidR="00E84BAA">
        <w:rPr>
          <w:lang w:val="en-GB" w:eastAsia="zh-CN"/>
        </w:rPr>
        <w:t>3</w:t>
      </w:r>
      <w:r w:rsidR="00954913">
        <w:rPr>
          <w:lang w:val="en-GB" w:eastAsia="zh-CN"/>
        </w:rPr>
        <w:t>]</w:t>
      </w:r>
      <w:r w:rsidR="00414D20">
        <w:rPr>
          <w:lang w:val="en-GB" w:eastAsia="zh-CN"/>
        </w:rPr>
        <w:t xml:space="preserve">. </w:t>
      </w:r>
      <w:r w:rsidR="003B63D0">
        <w:rPr>
          <w:lang w:val="en-GB" w:eastAsia="zh-CN"/>
        </w:rPr>
        <w:t xml:space="preserve">The RAN2 agreements and recommendations can be found </w:t>
      </w:r>
      <w:r w:rsidR="005B79F7">
        <w:rPr>
          <w:lang w:val="en-GB" w:eastAsia="zh-CN"/>
        </w:rPr>
        <w:t xml:space="preserve">in the latest version of TR 38.840 [1, 4]. </w:t>
      </w:r>
      <w:r w:rsidR="0098061B">
        <w:rPr>
          <w:lang w:val="en-GB" w:eastAsia="zh-CN"/>
        </w:rPr>
        <w:t>RAN2 studie</w:t>
      </w:r>
      <w:r w:rsidR="00D51BD7">
        <w:rPr>
          <w:lang w:val="en-GB" w:eastAsia="zh-CN"/>
        </w:rPr>
        <w:t>d</w:t>
      </w:r>
      <w:r w:rsidR="0098061B">
        <w:rPr>
          <w:lang w:val="en-GB" w:eastAsia="zh-CN"/>
        </w:rPr>
        <w:t xml:space="preserve"> a range of potential enhancements [5].</w:t>
      </w:r>
    </w:p>
    <w:p w14:paraId="0C0EF8C3" w14:textId="6FFC7ECC" w:rsidR="008F3E4C" w:rsidRDefault="00D51BD7" w:rsidP="00394429">
      <w:pPr>
        <w:pStyle w:val="Heading1"/>
      </w:pPr>
      <w:bookmarkStart w:id="1" w:name="_Toc242573354"/>
      <w:r>
        <w:t>Proposed RAN2 work item scope</w:t>
      </w:r>
    </w:p>
    <w:p w14:paraId="1C5508F5" w14:textId="71FA6D36" w:rsidR="000D26A3" w:rsidRDefault="00394429" w:rsidP="00CC157C">
      <w:pPr>
        <w:rPr>
          <w:lang w:eastAsia="zh-CN"/>
        </w:rPr>
      </w:pPr>
      <w:r>
        <w:rPr>
          <w:lang w:eastAsia="zh-CN"/>
        </w:rPr>
        <w:t>RAN2 studied several potential power saving features</w:t>
      </w:r>
      <w:r w:rsidR="00AC7756">
        <w:rPr>
          <w:lang w:eastAsia="zh-CN"/>
        </w:rPr>
        <w:t xml:space="preserve">, but due to the limited work item time budget, it is proposed to limit the number of </w:t>
      </w:r>
      <w:r w:rsidR="00091768">
        <w:rPr>
          <w:lang w:eastAsia="zh-CN"/>
        </w:rPr>
        <w:t xml:space="preserve">topics during the work item phase. </w:t>
      </w:r>
    </w:p>
    <w:p w14:paraId="2F3CAA61" w14:textId="77777777" w:rsidR="00FE7691" w:rsidRDefault="00FE7691" w:rsidP="00CC157C">
      <w:pPr>
        <w:rPr>
          <w:lang w:eastAsia="zh-CN"/>
        </w:rPr>
      </w:pPr>
      <w:bookmarkStart w:id="2" w:name="_GoBack"/>
      <w:bookmarkEnd w:id="2"/>
    </w:p>
    <w:p w14:paraId="1C42B90F" w14:textId="63CC9D6F" w:rsidR="001C67F0" w:rsidRPr="001C67F0" w:rsidRDefault="001C67F0" w:rsidP="001C67F0">
      <w:pPr>
        <w:rPr>
          <w:b/>
          <w:lang w:val="en-GB" w:eastAsia="zh-CN"/>
        </w:rPr>
      </w:pPr>
      <w:r w:rsidRPr="001C67F0">
        <w:rPr>
          <w:b/>
          <w:lang w:val="en-GB" w:eastAsia="zh-CN"/>
        </w:rPr>
        <w:t>WUS in connected</w:t>
      </w:r>
    </w:p>
    <w:p w14:paraId="106897CC" w14:textId="4D8FE71A" w:rsidR="001C67F0" w:rsidRDefault="001C67F0" w:rsidP="001C67F0">
      <w:pPr>
        <w:rPr>
          <w:lang w:val="en-GB" w:eastAsia="zh-CN"/>
        </w:rPr>
      </w:pPr>
      <w:r>
        <w:rPr>
          <w:lang w:val="en-GB" w:eastAsia="zh-CN"/>
        </w:rPr>
        <w:t xml:space="preserve">RAN2 discussed the impact of the Wake Up Signal (WUS) on L2 (MAC) operations. RAN2 assumes that the WUS indicates if the UE </w:t>
      </w:r>
      <w:proofErr w:type="gramStart"/>
      <w:r>
        <w:rPr>
          <w:lang w:val="en-GB" w:eastAsia="zh-CN"/>
        </w:rPr>
        <w:t>has to</w:t>
      </w:r>
      <w:proofErr w:type="gramEnd"/>
      <w:r>
        <w:rPr>
          <w:lang w:val="en-GB" w:eastAsia="zh-CN"/>
        </w:rPr>
        <w:t xml:space="preserve"> monitor PDCCH during the next </w:t>
      </w:r>
      <w:r w:rsidRPr="00897FF5">
        <w:rPr>
          <w:i/>
          <w:lang w:val="en-GB" w:eastAsia="zh-CN"/>
        </w:rPr>
        <w:t>OnDuration</w:t>
      </w:r>
      <w:r>
        <w:rPr>
          <w:lang w:val="en-GB" w:eastAsia="zh-CN"/>
        </w:rPr>
        <w:t>. RAN2 needs to evaluate the impact on L2 procedures further (especially UL activities)</w:t>
      </w:r>
      <w:r w:rsidR="00943B04">
        <w:rPr>
          <w:lang w:val="en-GB" w:eastAsia="zh-CN"/>
        </w:rPr>
        <w:t xml:space="preserve">. It is proposed that </w:t>
      </w:r>
      <w:r>
        <w:rPr>
          <w:lang w:val="en-GB" w:eastAsia="zh-CN"/>
        </w:rPr>
        <w:t xml:space="preserve">RAN2 </w:t>
      </w:r>
      <w:r w:rsidR="00943B04">
        <w:rPr>
          <w:lang w:val="en-GB" w:eastAsia="zh-CN"/>
        </w:rPr>
        <w:t>evaluates the</w:t>
      </w:r>
      <w:r>
        <w:rPr>
          <w:lang w:val="en-GB" w:eastAsia="zh-CN"/>
        </w:rPr>
        <w:t xml:space="preserve"> mis-detection recovery procedures (if needed)</w:t>
      </w:r>
      <w:r w:rsidR="00FF0648">
        <w:rPr>
          <w:lang w:val="en-GB" w:eastAsia="zh-CN"/>
        </w:rPr>
        <w:t>, after RAN1 has completed the WUS design:</w:t>
      </w:r>
    </w:p>
    <w:p w14:paraId="17942888" w14:textId="588997A9" w:rsidR="001C67F0" w:rsidRDefault="001C67F0" w:rsidP="001C67F0">
      <w:pPr>
        <w:rPr>
          <w:lang w:val="en-GB" w:eastAsia="zh-CN"/>
        </w:rPr>
      </w:pPr>
      <w:r w:rsidRPr="00316D13">
        <w:rPr>
          <w:b/>
          <w:lang w:val="en-GB" w:eastAsia="zh-CN"/>
        </w:rPr>
        <w:t xml:space="preserve">Proposal </w:t>
      </w:r>
      <w:r w:rsidR="00FF0648">
        <w:rPr>
          <w:b/>
          <w:lang w:val="en-GB" w:eastAsia="zh-CN"/>
        </w:rPr>
        <w:t>1</w:t>
      </w:r>
      <w:r>
        <w:rPr>
          <w:lang w:val="en-GB" w:eastAsia="zh-CN"/>
        </w:rPr>
        <w:t xml:space="preserve">: RAN2 to </w:t>
      </w:r>
      <w:r w:rsidR="00894FAD">
        <w:rPr>
          <w:lang w:val="en-GB" w:eastAsia="zh-CN"/>
        </w:rPr>
        <w:t xml:space="preserve">further </w:t>
      </w:r>
      <w:r w:rsidR="00927022">
        <w:rPr>
          <w:lang w:val="en-GB" w:eastAsia="zh-CN"/>
        </w:rPr>
        <w:t>evaluate</w:t>
      </w:r>
      <w:r w:rsidR="00894FAD">
        <w:rPr>
          <w:lang w:val="en-GB" w:eastAsia="zh-CN"/>
        </w:rPr>
        <w:t xml:space="preserve"> and specify</w:t>
      </w:r>
      <w:r w:rsidR="00FF0648">
        <w:rPr>
          <w:lang w:val="en-GB" w:eastAsia="zh-CN"/>
        </w:rPr>
        <w:t xml:space="preserve"> the</w:t>
      </w:r>
      <w:r>
        <w:rPr>
          <w:lang w:val="en-GB" w:eastAsia="zh-CN"/>
        </w:rPr>
        <w:t xml:space="preserve"> WUS </w:t>
      </w:r>
      <w:r w:rsidR="0004778C">
        <w:rPr>
          <w:lang w:val="en-GB" w:eastAsia="zh-CN"/>
        </w:rPr>
        <w:t xml:space="preserve">impact </w:t>
      </w:r>
      <w:r>
        <w:rPr>
          <w:lang w:val="en-GB" w:eastAsia="zh-CN"/>
        </w:rPr>
        <w:t>on L2 procedures (especially UL activities).</w:t>
      </w:r>
    </w:p>
    <w:p w14:paraId="318C18F2" w14:textId="77777777" w:rsidR="00F80B8E" w:rsidRDefault="00F80B8E" w:rsidP="001C67F0">
      <w:pPr>
        <w:rPr>
          <w:lang w:val="en-GB" w:eastAsia="zh-CN"/>
        </w:rPr>
      </w:pPr>
    </w:p>
    <w:p w14:paraId="2A32317D" w14:textId="77777777" w:rsidR="00224A62" w:rsidRPr="00224A62" w:rsidRDefault="00224A62" w:rsidP="00224A62">
      <w:pPr>
        <w:rPr>
          <w:b/>
        </w:rPr>
      </w:pPr>
      <w:r w:rsidRPr="00224A62">
        <w:rPr>
          <w:b/>
        </w:rPr>
        <w:lastRenderedPageBreak/>
        <w:t>MIMO layer adaptation</w:t>
      </w:r>
    </w:p>
    <w:p w14:paraId="62A1421A" w14:textId="76868181" w:rsidR="00224A62" w:rsidRDefault="00224A62" w:rsidP="00224A62">
      <w:pPr>
        <w:rPr>
          <w:lang w:val="en-GB" w:eastAsia="zh-CN"/>
        </w:rPr>
      </w:pPr>
      <w:r>
        <w:rPr>
          <w:lang w:val="en-GB" w:eastAsia="zh-CN"/>
        </w:rPr>
        <w:t xml:space="preserve">RAN2 agreed it would be beneficial to enable </w:t>
      </w:r>
      <w:r w:rsidRPr="007B60EF">
        <w:rPr>
          <w:lang w:val="en-GB" w:eastAsia="zh-CN"/>
        </w:rPr>
        <w:t xml:space="preserve">different MIMO layer configuration for the initial/default BWP compared with </w:t>
      </w:r>
      <w:r w:rsidR="007E1884">
        <w:rPr>
          <w:lang w:val="en-GB" w:eastAsia="zh-CN"/>
        </w:rPr>
        <w:t xml:space="preserve">the </w:t>
      </w:r>
      <w:r w:rsidRPr="007B60EF">
        <w:rPr>
          <w:lang w:val="en-GB" w:eastAsia="zh-CN"/>
        </w:rPr>
        <w:t>other BWPs</w:t>
      </w:r>
      <w:r>
        <w:rPr>
          <w:lang w:val="en-GB" w:eastAsia="zh-CN"/>
        </w:rPr>
        <w:t xml:space="preserve"> (per BWP FFS):</w:t>
      </w:r>
    </w:p>
    <w:p w14:paraId="5F71DA67" w14:textId="66A5BAA1" w:rsidR="00224A62" w:rsidRDefault="00224A62" w:rsidP="00224A62">
      <w:pPr>
        <w:rPr>
          <w:lang w:val="en-GB" w:eastAsia="zh-CN"/>
        </w:rPr>
      </w:pPr>
      <w:r w:rsidRPr="00316D13">
        <w:rPr>
          <w:b/>
          <w:lang w:val="en-GB" w:eastAsia="zh-CN"/>
        </w:rPr>
        <w:t xml:space="preserve">Proposal </w:t>
      </w:r>
      <w:r w:rsidR="005F57BD">
        <w:rPr>
          <w:b/>
          <w:lang w:val="en-GB" w:eastAsia="zh-CN"/>
        </w:rPr>
        <w:t>2</w:t>
      </w:r>
      <w:r>
        <w:rPr>
          <w:lang w:val="en-GB" w:eastAsia="zh-CN"/>
        </w:rPr>
        <w:t xml:space="preserve">: RAN2 to </w:t>
      </w:r>
      <w:r w:rsidR="005F57BD">
        <w:rPr>
          <w:lang w:val="en-GB" w:eastAsia="zh-CN"/>
        </w:rPr>
        <w:t>specify</w:t>
      </w:r>
      <w:r>
        <w:rPr>
          <w:lang w:val="en-GB" w:eastAsia="zh-CN"/>
        </w:rPr>
        <w:t xml:space="preserve"> maximum MIMO layer </w:t>
      </w:r>
      <w:r w:rsidR="005F57BD">
        <w:rPr>
          <w:lang w:val="en-GB" w:eastAsia="zh-CN"/>
        </w:rPr>
        <w:t>configuration</w:t>
      </w:r>
      <w:r>
        <w:rPr>
          <w:lang w:val="en-GB" w:eastAsia="zh-CN"/>
        </w:rPr>
        <w:t xml:space="preserve"> per initial/default BWP </w:t>
      </w:r>
      <w:r w:rsidR="005F57BD">
        <w:rPr>
          <w:lang w:val="en-GB" w:eastAsia="zh-CN"/>
        </w:rPr>
        <w:t>(per BWP configuration is FFS)</w:t>
      </w:r>
      <w:r>
        <w:rPr>
          <w:lang w:val="en-GB" w:eastAsia="zh-CN"/>
        </w:rPr>
        <w:t>.</w:t>
      </w:r>
    </w:p>
    <w:p w14:paraId="7EF58D99" w14:textId="77777777" w:rsidR="00F80B8E" w:rsidRPr="00FE09BC" w:rsidRDefault="00F80B8E" w:rsidP="00224A62">
      <w:pPr>
        <w:rPr>
          <w:lang w:val="en-GB" w:eastAsia="zh-CN"/>
        </w:rPr>
      </w:pPr>
    </w:p>
    <w:p w14:paraId="46DFED9B" w14:textId="476199CD" w:rsidR="00E53488" w:rsidRPr="00E53488" w:rsidRDefault="00E53488" w:rsidP="00E53488">
      <w:pPr>
        <w:rPr>
          <w:b/>
          <w:lang w:val="en-GB" w:eastAsia="zh-CN"/>
        </w:rPr>
      </w:pPr>
      <w:r w:rsidRPr="00E53488">
        <w:rPr>
          <w:b/>
          <w:lang w:val="en-GB" w:eastAsia="zh-CN"/>
        </w:rPr>
        <w:t>DCI-based PDCCH monitoring skip/change</w:t>
      </w:r>
    </w:p>
    <w:p w14:paraId="2F3C9925" w14:textId="2D4621FE" w:rsidR="00E7048E" w:rsidRDefault="00E53488" w:rsidP="00E53488">
      <w:pPr>
        <w:rPr>
          <w:lang w:val="en-GB" w:eastAsia="zh-CN"/>
        </w:rPr>
      </w:pPr>
      <w:r>
        <w:rPr>
          <w:lang w:val="en-GB" w:eastAsia="zh-CN"/>
        </w:rPr>
        <w:t xml:space="preserve">RAN2 concluded that there is no impact on MAC when the PDCCH skip duration is (much) shorter than the L2 DRX timers. </w:t>
      </w:r>
      <w:r w:rsidR="007050C7">
        <w:rPr>
          <w:lang w:val="en-GB" w:eastAsia="zh-CN"/>
        </w:rPr>
        <w:t>PDCCH monitoring skip/change does not need to be discussed further in RAN2</w:t>
      </w:r>
      <w:r w:rsidR="005F57BD">
        <w:rPr>
          <w:lang w:val="en-GB" w:eastAsia="zh-CN"/>
        </w:rPr>
        <w:t xml:space="preserve">. </w:t>
      </w:r>
    </w:p>
    <w:p w14:paraId="7692C70A" w14:textId="77777777" w:rsidR="00F80B8E" w:rsidRPr="00442832" w:rsidRDefault="00F80B8E" w:rsidP="00E53488">
      <w:pPr>
        <w:rPr>
          <w:lang w:val="en-GB" w:eastAsia="zh-CN"/>
        </w:rPr>
      </w:pPr>
    </w:p>
    <w:p w14:paraId="32711EF8" w14:textId="1E90AE20" w:rsidR="0087158C" w:rsidRPr="00224A62" w:rsidRDefault="0087158C" w:rsidP="00224A62">
      <w:pPr>
        <w:rPr>
          <w:b/>
        </w:rPr>
      </w:pPr>
      <w:r w:rsidRPr="00224A62">
        <w:rPr>
          <w:b/>
        </w:rPr>
        <w:t>Fast transition from Connected to Inactive/Idle</w:t>
      </w:r>
    </w:p>
    <w:p w14:paraId="1C238410" w14:textId="39A7C46B" w:rsidR="00472517" w:rsidRDefault="00C6423D" w:rsidP="00472517">
      <w:pPr>
        <w:rPr>
          <w:lang w:val="en-GB" w:eastAsia="zh-CN"/>
        </w:rPr>
      </w:pPr>
      <w:r>
        <w:rPr>
          <w:lang w:val="en-GB" w:eastAsia="zh-CN"/>
        </w:rPr>
        <w:t>RAN2 agreed t</w:t>
      </w:r>
      <w:r w:rsidR="00425868">
        <w:rPr>
          <w:lang w:val="en-GB" w:eastAsia="zh-CN"/>
        </w:rPr>
        <w:t xml:space="preserve">hat fast transition from Connected to Inactive/Idle is beneficial. </w:t>
      </w:r>
      <w:r w:rsidR="00593CB5">
        <w:rPr>
          <w:lang w:val="en-GB" w:eastAsia="zh-CN"/>
        </w:rPr>
        <w:t xml:space="preserve">It is proposed that </w:t>
      </w:r>
      <w:r w:rsidR="00D531D2">
        <w:rPr>
          <w:lang w:val="en-GB" w:eastAsia="zh-CN"/>
        </w:rPr>
        <w:t>RAN2 consider</w:t>
      </w:r>
      <w:r w:rsidR="00593CB5">
        <w:rPr>
          <w:lang w:val="en-GB" w:eastAsia="zh-CN"/>
        </w:rPr>
        <w:t>s</w:t>
      </w:r>
      <w:r w:rsidR="00D531D2">
        <w:rPr>
          <w:lang w:val="en-GB" w:eastAsia="zh-CN"/>
        </w:rPr>
        <w:t xml:space="preserve"> the Release Assistance Signalling (RAI) in LTE</w:t>
      </w:r>
      <w:r w:rsidR="00CD08D8">
        <w:rPr>
          <w:lang w:val="en-GB" w:eastAsia="zh-CN"/>
        </w:rPr>
        <w:t xml:space="preserve"> as a reference</w:t>
      </w:r>
      <w:r w:rsidR="00F92B91">
        <w:rPr>
          <w:lang w:val="en-GB" w:eastAsia="zh-CN"/>
        </w:rPr>
        <w:t xml:space="preserve"> when evaluating RAI signalling for NR</w:t>
      </w:r>
      <w:r w:rsidR="00CD08D8">
        <w:rPr>
          <w:lang w:val="en-GB" w:eastAsia="zh-CN"/>
        </w:rPr>
        <w:t xml:space="preserve">. </w:t>
      </w:r>
      <w:r w:rsidR="00F92B91">
        <w:rPr>
          <w:lang w:val="en-GB" w:eastAsia="zh-CN"/>
        </w:rPr>
        <w:t>T</w:t>
      </w:r>
      <w:r w:rsidR="00CD08D8">
        <w:rPr>
          <w:lang w:val="en-GB" w:eastAsia="zh-CN"/>
        </w:rPr>
        <w:t xml:space="preserve">he details of the information signalled by the UE </w:t>
      </w:r>
      <w:r w:rsidR="007E72E2">
        <w:rPr>
          <w:lang w:val="en-GB" w:eastAsia="zh-CN"/>
        </w:rPr>
        <w:t xml:space="preserve">should be evaluated further: </w:t>
      </w:r>
    </w:p>
    <w:p w14:paraId="752C1B80" w14:textId="77EACC8E" w:rsidR="00472517" w:rsidRDefault="00316D13" w:rsidP="00472517">
      <w:pPr>
        <w:rPr>
          <w:lang w:val="en-GB" w:eastAsia="zh-CN"/>
        </w:rPr>
      </w:pPr>
      <w:r w:rsidRPr="00316D13">
        <w:rPr>
          <w:b/>
          <w:lang w:val="en-GB" w:eastAsia="zh-CN"/>
        </w:rPr>
        <w:t xml:space="preserve">Proposal </w:t>
      </w:r>
      <w:r w:rsidR="00472517">
        <w:rPr>
          <w:b/>
          <w:lang w:val="en-GB" w:eastAsia="zh-CN"/>
        </w:rPr>
        <w:t>3</w:t>
      </w:r>
      <w:r>
        <w:rPr>
          <w:lang w:val="en-GB" w:eastAsia="zh-CN"/>
        </w:rPr>
        <w:t xml:space="preserve">: </w:t>
      </w:r>
      <w:r w:rsidR="00CC3B4F">
        <w:rPr>
          <w:lang w:val="en-GB" w:eastAsia="zh-CN"/>
        </w:rPr>
        <w:t>RAN2 to s</w:t>
      </w:r>
      <w:r w:rsidR="009E3BB4">
        <w:rPr>
          <w:lang w:val="en-GB" w:eastAsia="zh-CN"/>
        </w:rPr>
        <w:t>pecify</w:t>
      </w:r>
      <w:r w:rsidR="00C74EB7">
        <w:rPr>
          <w:lang w:val="en-GB" w:eastAsia="zh-CN"/>
        </w:rPr>
        <w:t xml:space="preserve"> </w:t>
      </w:r>
      <w:r w:rsidR="00604D22">
        <w:rPr>
          <w:lang w:val="en-GB" w:eastAsia="zh-CN"/>
        </w:rPr>
        <w:t xml:space="preserve">MAC based </w:t>
      </w:r>
      <w:r w:rsidR="00771FAE">
        <w:rPr>
          <w:lang w:val="en-GB" w:eastAsia="zh-CN"/>
        </w:rPr>
        <w:t>Release Assistance Signalling (RAI) for NR</w:t>
      </w:r>
      <w:r w:rsidR="00CC3B4F">
        <w:rPr>
          <w:lang w:val="en-GB" w:eastAsia="zh-CN"/>
        </w:rPr>
        <w:t>.</w:t>
      </w:r>
    </w:p>
    <w:p w14:paraId="05B66298" w14:textId="77777777" w:rsidR="00F80B8E" w:rsidRDefault="00F80B8E" w:rsidP="00472517">
      <w:pPr>
        <w:rPr>
          <w:lang w:val="en-GB" w:eastAsia="zh-CN"/>
        </w:rPr>
      </w:pPr>
    </w:p>
    <w:p w14:paraId="69A75D47" w14:textId="442C5E57" w:rsidR="0087158C" w:rsidRPr="00472517" w:rsidRDefault="0087158C" w:rsidP="00472517">
      <w:pPr>
        <w:rPr>
          <w:b/>
          <w:lang w:val="en-GB" w:eastAsia="zh-CN"/>
        </w:rPr>
      </w:pPr>
      <w:r w:rsidRPr="00472517">
        <w:rPr>
          <w:b/>
        </w:rPr>
        <w:t>SCell adaptation in CA/DC (incl. EN-DC)</w:t>
      </w:r>
    </w:p>
    <w:p w14:paraId="66BD24C0" w14:textId="120723F5" w:rsidR="003A4405" w:rsidRDefault="00D50AD7" w:rsidP="00216408">
      <w:pPr>
        <w:rPr>
          <w:lang w:val="en-GB" w:eastAsia="zh-CN"/>
        </w:rPr>
      </w:pPr>
      <w:r>
        <w:rPr>
          <w:lang w:val="en-GB" w:eastAsia="zh-CN"/>
        </w:rPr>
        <w:t xml:space="preserve">The UE power consumption is dependent on the number of </w:t>
      </w:r>
      <w:r w:rsidR="00CD131F">
        <w:rPr>
          <w:lang w:val="en-GB" w:eastAsia="zh-CN"/>
        </w:rPr>
        <w:t xml:space="preserve">SCells </w:t>
      </w:r>
      <w:r>
        <w:rPr>
          <w:lang w:val="en-GB" w:eastAsia="zh-CN"/>
        </w:rPr>
        <w:t xml:space="preserve">that the UE is required to monitor with CA/DC. </w:t>
      </w:r>
      <w:r w:rsidR="00CD131F">
        <w:rPr>
          <w:lang w:val="en-GB" w:eastAsia="zh-CN"/>
        </w:rPr>
        <w:t xml:space="preserve"> </w:t>
      </w:r>
      <w:r w:rsidR="00D95BA9">
        <w:rPr>
          <w:lang w:val="en-GB" w:eastAsia="zh-CN"/>
        </w:rPr>
        <w:t>In the CA/DC work item it has been agreed to study “dormancy” behaviour further</w:t>
      </w:r>
      <w:r w:rsidR="00707CC2">
        <w:rPr>
          <w:lang w:val="en-GB" w:eastAsia="zh-CN"/>
        </w:rPr>
        <w:t xml:space="preserve">, i.e. UE is not required to monitor PDCCH, but continues CSI measurements to enable a fast activation again. </w:t>
      </w:r>
      <w:r w:rsidR="0004464C">
        <w:rPr>
          <w:lang w:val="en-GB" w:eastAsia="zh-CN"/>
        </w:rPr>
        <w:t xml:space="preserve">Furthermore the CA/DC work item is evaluating </w:t>
      </w:r>
      <w:r w:rsidR="00B76F5A">
        <w:rPr>
          <w:lang w:val="en-GB" w:eastAsia="zh-CN"/>
        </w:rPr>
        <w:t>fast and efficient signalling for SCell configuration</w:t>
      </w:r>
      <w:r w:rsidR="00C665FC">
        <w:rPr>
          <w:lang w:val="en-GB" w:eastAsia="zh-CN"/>
        </w:rPr>
        <w:t>. I</w:t>
      </w:r>
      <w:r w:rsidR="008879CE">
        <w:rPr>
          <w:lang w:val="en-GB" w:eastAsia="zh-CN"/>
        </w:rPr>
        <w:t xml:space="preserve">n our view the SCell adaptation in CA/DC should be evaluated further in the CA/DC work item: </w:t>
      </w:r>
    </w:p>
    <w:p w14:paraId="55A8031F" w14:textId="40F11033" w:rsidR="004028D9" w:rsidRDefault="004028D9" w:rsidP="004028D9">
      <w:pPr>
        <w:rPr>
          <w:lang w:val="en-GB" w:eastAsia="zh-CN"/>
        </w:rPr>
      </w:pPr>
      <w:r w:rsidRPr="00316D13">
        <w:rPr>
          <w:b/>
          <w:lang w:val="en-GB" w:eastAsia="zh-CN"/>
        </w:rPr>
        <w:t xml:space="preserve">Proposal </w:t>
      </w:r>
      <w:r w:rsidR="008879CE">
        <w:rPr>
          <w:b/>
          <w:lang w:val="en-GB" w:eastAsia="zh-CN"/>
        </w:rPr>
        <w:t>4</w:t>
      </w:r>
      <w:r>
        <w:rPr>
          <w:lang w:val="en-GB" w:eastAsia="zh-CN"/>
        </w:rPr>
        <w:t xml:space="preserve">: </w:t>
      </w:r>
      <w:r w:rsidR="00F0628F">
        <w:rPr>
          <w:lang w:val="en-GB" w:eastAsia="zh-CN"/>
        </w:rPr>
        <w:t xml:space="preserve">RAN2 to </w:t>
      </w:r>
      <w:r w:rsidR="00CB3DF3">
        <w:rPr>
          <w:lang w:val="en-GB" w:eastAsia="zh-CN"/>
        </w:rPr>
        <w:t xml:space="preserve">continue to </w:t>
      </w:r>
      <w:r w:rsidR="00F0628F">
        <w:rPr>
          <w:lang w:val="en-GB" w:eastAsia="zh-CN"/>
        </w:rPr>
        <w:t>e</w:t>
      </w:r>
      <w:r w:rsidR="00401209">
        <w:rPr>
          <w:lang w:val="en-GB" w:eastAsia="zh-CN"/>
        </w:rPr>
        <w:t>valuate</w:t>
      </w:r>
      <w:r w:rsidR="00936D1D">
        <w:rPr>
          <w:lang w:val="en-GB" w:eastAsia="zh-CN"/>
        </w:rPr>
        <w:t>, and if concluded standardise</w:t>
      </w:r>
      <w:r w:rsidR="00401209">
        <w:rPr>
          <w:lang w:val="en-GB" w:eastAsia="zh-CN"/>
        </w:rPr>
        <w:t xml:space="preserve"> SCell adaptation in the CA/DC work item</w:t>
      </w:r>
      <w:r w:rsidR="00F0628F">
        <w:rPr>
          <w:lang w:val="en-GB" w:eastAsia="zh-CN"/>
        </w:rPr>
        <w:t>.</w:t>
      </w:r>
    </w:p>
    <w:p w14:paraId="7B074A18" w14:textId="77777777" w:rsidR="00F80B8E" w:rsidRDefault="00F80B8E" w:rsidP="004028D9">
      <w:pPr>
        <w:rPr>
          <w:lang w:val="en-GB" w:eastAsia="zh-CN"/>
        </w:rPr>
      </w:pPr>
    </w:p>
    <w:p w14:paraId="0581E9F9" w14:textId="426A1494" w:rsidR="0087158C" w:rsidRPr="008879CE" w:rsidRDefault="009A1D78" w:rsidP="008879CE">
      <w:pPr>
        <w:rPr>
          <w:b/>
        </w:rPr>
      </w:pPr>
      <w:r w:rsidRPr="008879CE">
        <w:rPr>
          <w:b/>
        </w:rPr>
        <w:t>UE assistance signalling</w:t>
      </w:r>
    </w:p>
    <w:p w14:paraId="2F3B2561" w14:textId="1AA61628" w:rsidR="00862A84" w:rsidRDefault="00172BE6" w:rsidP="00862A84">
      <w:pPr>
        <w:rPr>
          <w:lang w:val="en-GB" w:eastAsia="zh-CN"/>
        </w:rPr>
      </w:pPr>
      <w:r>
        <w:rPr>
          <w:lang w:val="en-GB" w:eastAsia="zh-CN"/>
        </w:rPr>
        <w:t xml:space="preserve">RAN2 agreed that it is beneficial if the UE </w:t>
      </w:r>
      <w:r w:rsidR="00F54B7C">
        <w:rPr>
          <w:lang w:val="en-GB" w:eastAsia="zh-CN"/>
        </w:rPr>
        <w:t xml:space="preserve">sends mobility history information to the NW (e.g. similar as in LTE). </w:t>
      </w:r>
      <w:r w:rsidR="00D27D4E">
        <w:rPr>
          <w:lang w:val="en-GB" w:eastAsia="zh-CN"/>
        </w:rPr>
        <w:t xml:space="preserve">The mobility history information reporting fits </w:t>
      </w:r>
      <w:r w:rsidR="00D27D4E" w:rsidRPr="008A491F">
        <w:rPr>
          <w:lang w:val="en-GB" w:eastAsia="zh-CN"/>
        </w:rPr>
        <w:t xml:space="preserve">into the </w:t>
      </w:r>
      <w:r w:rsidR="0013616F" w:rsidRPr="008A491F">
        <w:rPr>
          <w:lang w:val="en-GB" w:eastAsia="zh-CN"/>
        </w:rPr>
        <w:t>(</w:t>
      </w:r>
      <w:r w:rsidR="00EF6ACC" w:rsidRPr="008A491F">
        <w:rPr>
          <w:lang w:eastAsia="zh-CN"/>
        </w:rPr>
        <w:t>to-be-started</w:t>
      </w:r>
      <w:r w:rsidR="0013616F" w:rsidRPr="008A491F">
        <w:rPr>
          <w:lang w:eastAsia="zh-CN"/>
        </w:rPr>
        <w:t>)</w:t>
      </w:r>
      <w:r w:rsidR="008A491F" w:rsidRPr="008A491F">
        <w:rPr>
          <w:lang w:eastAsia="zh-CN"/>
        </w:rPr>
        <w:t xml:space="preserve"> </w:t>
      </w:r>
      <w:r w:rsidR="00D27D4E" w:rsidRPr="008A491F">
        <w:rPr>
          <w:lang w:val="en-GB" w:eastAsia="zh-CN"/>
        </w:rPr>
        <w:t xml:space="preserve">work item </w:t>
      </w:r>
      <w:r w:rsidR="0018688B" w:rsidRPr="008A491F">
        <w:rPr>
          <w:lang w:val="en-GB" w:eastAsia="zh-CN"/>
        </w:rPr>
        <w:t xml:space="preserve">on </w:t>
      </w:r>
      <w:r w:rsidR="0031054C">
        <w:rPr>
          <w:lang w:val="en-GB" w:eastAsia="zh-CN"/>
        </w:rPr>
        <w:t xml:space="preserve">Data Collection </w:t>
      </w:r>
      <w:r w:rsidR="0018688B">
        <w:rPr>
          <w:lang w:val="en-GB" w:eastAsia="zh-CN"/>
        </w:rPr>
        <w:t xml:space="preserve">work item </w:t>
      </w:r>
      <w:r w:rsidR="0031054C">
        <w:rPr>
          <w:lang w:val="en-GB" w:eastAsia="zh-CN"/>
        </w:rPr>
        <w:t>[</w:t>
      </w:r>
      <w:r w:rsidR="009D48EE">
        <w:rPr>
          <w:lang w:val="en-GB" w:eastAsia="zh-CN"/>
        </w:rPr>
        <w:t>4</w:t>
      </w:r>
      <w:r w:rsidR="0031054C">
        <w:rPr>
          <w:lang w:val="en-GB" w:eastAsia="zh-CN"/>
        </w:rPr>
        <w:t xml:space="preserve">]: </w:t>
      </w:r>
    </w:p>
    <w:p w14:paraId="65A323FA" w14:textId="61B26531" w:rsidR="0018688B" w:rsidRDefault="0018688B" w:rsidP="00862A84">
      <w:pPr>
        <w:rPr>
          <w:lang w:val="en-GB" w:eastAsia="zh-CN"/>
        </w:rPr>
      </w:pPr>
      <w:r w:rsidRPr="00316D13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5</w:t>
      </w:r>
      <w:r>
        <w:rPr>
          <w:lang w:val="en-GB" w:eastAsia="zh-CN"/>
        </w:rPr>
        <w:t>: RAN2 to evaluate</w:t>
      </w:r>
      <w:r w:rsidR="00252CB0">
        <w:rPr>
          <w:lang w:val="en-GB" w:eastAsia="zh-CN"/>
        </w:rPr>
        <w:t>, and if concluded standardise</w:t>
      </w:r>
      <w:r>
        <w:rPr>
          <w:lang w:val="en-GB" w:eastAsia="zh-CN"/>
        </w:rPr>
        <w:t xml:space="preserve"> mobility history information reporting under the </w:t>
      </w:r>
      <w:r w:rsidR="0031054C">
        <w:rPr>
          <w:lang w:val="en-GB" w:eastAsia="zh-CN"/>
        </w:rPr>
        <w:t>Data Collection</w:t>
      </w:r>
      <w:r>
        <w:rPr>
          <w:lang w:val="en-GB" w:eastAsia="zh-CN"/>
        </w:rPr>
        <w:t xml:space="preserve"> work item.</w:t>
      </w:r>
    </w:p>
    <w:p w14:paraId="13E0E6FD" w14:textId="77777777" w:rsidR="00F80B8E" w:rsidRDefault="00F80B8E" w:rsidP="00862A84">
      <w:pPr>
        <w:rPr>
          <w:lang w:val="en-GB" w:eastAsia="zh-CN"/>
        </w:rPr>
      </w:pPr>
    </w:p>
    <w:p w14:paraId="5D64F0E5" w14:textId="2B745C60" w:rsidR="00BB3143" w:rsidRDefault="00EA7ADF" w:rsidP="00BB3143">
      <w:pPr>
        <w:rPr>
          <w:lang w:val="en-GB" w:eastAsia="zh-CN"/>
        </w:rPr>
      </w:pPr>
      <w:r>
        <w:rPr>
          <w:lang w:val="en-GB" w:eastAsia="zh-CN"/>
        </w:rPr>
        <w:t xml:space="preserve">RAN2 agreed that </w:t>
      </w:r>
      <w:r w:rsidR="00CA32C3">
        <w:rPr>
          <w:lang w:val="en-GB" w:eastAsia="zh-CN"/>
        </w:rPr>
        <w:t xml:space="preserve">power preference indication, i.e. taking the LTE PPI signalling as a baseline, but define </w:t>
      </w:r>
      <w:r w:rsidR="00BB3143">
        <w:rPr>
          <w:lang w:val="en-GB" w:eastAsia="zh-CN"/>
        </w:rPr>
        <w:t xml:space="preserve">the signalling in a well-defined manner, is beneficial for NR. </w:t>
      </w:r>
      <w:r w:rsidR="002B22BD">
        <w:rPr>
          <w:lang w:val="en-GB" w:eastAsia="zh-CN"/>
        </w:rPr>
        <w:t xml:space="preserve">As it is not clear </w:t>
      </w:r>
      <w:r w:rsidR="006277D4">
        <w:rPr>
          <w:lang w:val="en-GB" w:eastAsia="zh-CN"/>
        </w:rPr>
        <w:t xml:space="preserve">what such </w:t>
      </w:r>
      <w:r w:rsidR="002B22BD">
        <w:rPr>
          <w:lang w:val="en-GB" w:eastAsia="zh-CN"/>
        </w:rPr>
        <w:t>PPI signalling is intended</w:t>
      </w:r>
      <w:r w:rsidR="006277D4">
        <w:rPr>
          <w:lang w:val="en-GB" w:eastAsia="zh-CN"/>
        </w:rPr>
        <w:t xml:space="preserve"> for</w:t>
      </w:r>
      <w:r w:rsidR="00AB4961">
        <w:rPr>
          <w:lang w:val="en-GB" w:eastAsia="zh-CN"/>
        </w:rPr>
        <w:t xml:space="preserve">, e.g. </w:t>
      </w:r>
      <w:r w:rsidR="002B22BD">
        <w:rPr>
          <w:lang w:val="en-GB" w:eastAsia="zh-CN"/>
        </w:rPr>
        <w:t>for cDRX configuration of RAI signalling</w:t>
      </w:r>
      <w:r w:rsidR="00AB4961">
        <w:rPr>
          <w:lang w:val="en-GB" w:eastAsia="zh-CN"/>
        </w:rPr>
        <w:t xml:space="preserve">, no specific work item objective is needed for </w:t>
      </w:r>
      <w:r w:rsidR="00410806">
        <w:rPr>
          <w:lang w:val="en-GB" w:eastAsia="zh-CN"/>
        </w:rPr>
        <w:t>this</w:t>
      </w:r>
      <w:r w:rsidR="006277D4">
        <w:rPr>
          <w:lang w:val="en-GB" w:eastAsia="zh-CN"/>
        </w:rPr>
        <w:t xml:space="preserve">. </w:t>
      </w:r>
    </w:p>
    <w:p w14:paraId="5A7B70C4" w14:textId="31A23B36" w:rsidR="00DC46D2" w:rsidRDefault="00696543" w:rsidP="00BB3143">
      <w:pPr>
        <w:rPr>
          <w:lang w:val="en-GB" w:eastAsia="zh-CN"/>
        </w:rPr>
      </w:pPr>
      <w:r>
        <w:rPr>
          <w:lang w:val="en-GB" w:eastAsia="zh-CN"/>
        </w:rPr>
        <w:t xml:space="preserve">RAN2 agreed that it is beneficial for the UE to indicate </w:t>
      </w:r>
      <w:r w:rsidRPr="000D7328">
        <w:rPr>
          <w:lang w:val="en-GB" w:eastAsia="zh-CN"/>
        </w:rPr>
        <w:t xml:space="preserve">preferred </w:t>
      </w:r>
      <w:r>
        <w:rPr>
          <w:lang w:val="en-GB" w:eastAsia="zh-CN"/>
        </w:rPr>
        <w:t>C-DRX</w:t>
      </w:r>
      <w:r w:rsidRPr="000D7328">
        <w:rPr>
          <w:lang w:val="en-GB" w:eastAsia="zh-CN"/>
        </w:rPr>
        <w:t xml:space="preserve"> configuration</w:t>
      </w:r>
      <w:r>
        <w:rPr>
          <w:lang w:val="en-GB" w:eastAsia="zh-CN"/>
        </w:rPr>
        <w:t>. In our view</w:t>
      </w:r>
      <w:r w:rsidR="00110B54">
        <w:rPr>
          <w:lang w:val="en-GB" w:eastAsia="zh-CN"/>
        </w:rPr>
        <w:t xml:space="preserve"> it may be beneficial if the UE indicates it preferred C-DRX cycle length, and </w:t>
      </w:r>
      <w:proofErr w:type="spellStart"/>
      <w:r w:rsidR="006B3090" w:rsidRPr="00BA6182">
        <w:rPr>
          <w:i/>
          <w:lang w:val="en-GB" w:eastAsia="zh-CN"/>
        </w:rPr>
        <w:t>InactivityTimer</w:t>
      </w:r>
      <w:proofErr w:type="spellEnd"/>
      <w:r w:rsidR="006B3090">
        <w:rPr>
          <w:lang w:val="en-GB" w:eastAsia="zh-CN"/>
        </w:rPr>
        <w:t>:</w:t>
      </w:r>
    </w:p>
    <w:p w14:paraId="45FFACC7" w14:textId="360A37C0" w:rsidR="006B3090" w:rsidRDefault="006B3090" w:rsidP="006B3090">
      <w:pPr>
        <w:rPr>
          <w:lang w:val="en-GB" w:eastAsia="zh-CN"/>
        </w:rPr>
      </w:pPr>
      <w:r w:rsidRPr="00316D13">
        <w:rPr>
          <w:b/>
          <w:lang w:val="en-GB" w:eastAsia="zh-CN"/>
        </w:rPr>
        <w:lastRenderedPageBreak/>
        <w:t xml:space="preserve">Proposal </w:t>
      </w:r>
      <w:r w:rsidR="00AB4961">
        <w:rPr>
          <w:b/>
          <w:lang w:val="en-GB" w:eastAsia="zh-CN"/>
        </w:rPr>
        <w:t>6</w:t>
      </w:r>
      <w:r>
        <w:rPr>
          <w:lang w:val="en-GB" w:eastAsia="zh-CN"/>
        </w:rPr>
        <w:t>: RAN2 to evaluate</w:t>
      </w:r>
      <w:r w:rsidR="00252CB0">
        <w:rPr>
          <w:lang w:val="en-GB" w:eastAsia="zh-CN"/>
        </w:rPr>
        <w:t>, and if concluded standardise</w:t>
      </w:r>
      <w:r>
        <w:rPr>
          <w:lang w:val="en-GB" w:eastAsia="zh-CN"/>
        </w:rPr>
        <w:t xml:space="preserve"> </w:t>
      </w:r>
      <w:r w:rsidR="00685F91">
        <w:rPr>
          <w:lang w:val="en-GB" w:eastAsia="zh-CN"/>
        </w:rPr>
        <w:t>UE-</w:t>
      </w:r>
      <w:r w:rsidR="00FE1D3C">
        <w:rPr>
          <w:lang w:val="en-GB" w:eastAsia="zh-CN"/>
        </w:rPr>
        <w:t xml:space="preserve">preferred C-DRX signalling including DRX cycle length and </w:t>
      </w:r>
      <w:proofErr w:type="spellStart"/>
      <w:r w:rsidR="00BA6182" w:rsidRPr="00BA6182">
        <w:rPr>
          <w:i/>
          <w:lang w:val="en-GB" w:eastAsia="zh-CN"/>
        </w:rPr>
        <w:t>InactivityTimer</w:t>
      </w:r>
      <w:proofErr w:type="spellEnd"/>
      <w:r>
        <w:rPr>
          <w:lang w:val="en-GB" w:eastAsia="zh-CN"/>
        </w:rPr>
        <w:t>.</w:t>
      </w:r>
    </w:p>
    <w:p w14:paraId="4109914C" w14:textId="77777777" w:rsidR="00F80B8E" w:rsidRDefault="00F80B8E" w:rsidP="006B3090">
      <w:pPr>
        <w:rPr>
          <w:lang w:val="en-GB" w:eastAsia="zh-CN"/>
        </w:rPr>
      </w:pPr>
    </w:p>
    <w:p w14:paraId="13763B1E" w14:textId="31B52020" w:rsidR="003423D8" w:rsidRDefault="009345AC" w:rsidP="00BB3143">
      <w:pPr>
        <w:rPr>
          <w:lang w:val="en-GB" w:eastAsia="zh-CN"/>
        </w:rPr>
      </w:pPr>
      <w:r>
        <w:rPr>
          <w:lang w:val="en-GB" w:eastAsia="zh-CN"/>
        </w:rPr>
        <w:t xml:space="preserve">RAN2 agreed that </w:t>
      </w:r>
      <w:r w:rsidR="000D7328">
        <w:rPr>
          <w:lang w:val="en-GB" w:eastAsia="zh-CN"/>
        </w:rPr>
        <w:t xml:space="preserve">it is beneficial for the UE to indicate </w:t>
      </w:r>
      <w:r w:rsidR="000D7328" w:rsidRPr="000D7328">
        <w:rPr>
          <w:lang w:val="en-GB" w:eastAsia="zh-CN"/>
        </w:rPr>
        <w:t>preferred BWP configuration/parameters</w:t>
      </w:r>
      <w:r w:rsidR="000D7328">
        <w:rPr>
          <w:lang w:val="en-GB" w:eastAsia="zh-CN"/>
        </w:rPr>
        <w:t xml:space="preserve">. In </w:t>
      </w:r>
      <w:r w:rsidR="009E121B">
        <w:rPr>
          <w:lang w:val="en-GB" w:eastAsia="zh-CN"/>
        </w:rPr>
        <w:t xml:space="preserve">our view it is complex </w:t>
      </w:r>
      <w:r w:rsidR="00CD7EF8">
        <w:rPr>
          <w:lang w:val="en-GB" w:eastAsia="zh-CN"/>
        </w:rPr>
        <w:t xml:space="preserve">to </w:t>
      </w:r>
      <w:r w:rsidR="009E121B">
        <w:rPr>
          <w:lang w:val="en-GB" w:eastAsia="zh-CN"/>
        </w:rPr>
        <w:t xml:space="preserve">match the UE preferences and the NW configuration options for BWPs, i.e. we do not </w:t>
      </w:r>
      <w:r w:rsidR="00CD7EF8">
        <w:rPr>
          <w:lang w:val="en-GB" w:eastAsia="zh-CN"/>
        </w:rPr>
        <w:t xml:space="preserve">see a need to prioritize this topic. </w:t>
      </w:r>
      <w:r w:rsidR="009E121B">
        <w:rPr>
          <w:lang w:val="en-GB" w:eastAsia="zh-CN"/>
        </w:rPr>
        <w:t xml:space="preserve"> </w:t>
      </w:r>
    </w:p>
    <w:p w14:paraId="73C80A67" w14:textId="431AAD7C" w:rsidR="00FE1D3C" w:rsidRDefault="00032C8D" w:rsidP="00B80580">
      <w:pPr>
        <w:rPr>
          <w:lang w:val="en-GB" w:eastAsia="zh-CN"/>
        </w:rPr>
      </w:pPr>
      <w:r>
        <w:rPr>
          <w:lang w:val="en-GB" w:eastAsia="zh-CN"/>
        </w:rPr>
        <w:t xml:space="preserve">RAN2 agreed that it is beneficial for the UE to indicate </w:t>
      </w:r>
      <w:r w:rsidRPr="000D7328">
        <w:rPr>
          <w:lang w:val="en-GB" w:eastAsia="zh-CN"/>
        </w:rPr>
        <w:t xml:space="preserve">preferred </w:t>
      </w:r>
      <w:r>
        <w:rPr>
          <w:lang w:val="en-GB" w:eastAsia="zh-CN"/>
        </w:rPr>
        <w:t>SCell</w:t>
      </w:r>
      <w:r w:rsidRPr="000D7328">
        <w:rPr>
          <w:lang w:val="en-GB" w:eastAsia="zh-CN"/>
        </w:rPr>
        <w:t xml:space="preserve"> configuration</w:t>
      </w:r>
      <w:r>
        <w:rPr>
          <w:lang w:val="en-GB" w:eastAsia="zh-CN"/>
        </w:rPr>
        <w:t>. In our view it is beneficial if the UE can indicate the preferred number of SCell to activate</w:t>
      </w:r>
      <w:r w:rsidR="00CD7EF8">
        <w:rPr>
          <w:lang w:val="en-GB" w:eastAsia="zh-CN"/>
        </w:rPr>
        <w:t xml:space="preserve"> (or configure “dormant”)</w:t>
      </w:r>
      <w:r>
        <w:rPr>
          <w:lang w:val="en-GB" w:eastAsia="zh-CN"/>
        </w:rPr>
        <w:t xml:space="preserve"> </w:t>
      </w:r>
      <w:r w:rsidR="00FE09BC">
        <w:rPr>
          <w:lang w:val="en-GB" w:eastAsia="zh-CN"/>
        </w:rPr>
        <w:t>and BSR in MSG3</w:t>
      </w:r>
      <w:r w:rsidR="00ED2527">
        <w:rPr>
          <w:lang w:val="en-GB" w:eastAsia="zh-CN"/>
        </w:rPr>
        <w:t>:</w:t>
      </w:r>
    </w:p>
    <w:p w14:paraId="2823457C" w14:textId="2717F491" w:rsidR="00904354" w:rsidRDefault="00FE09BC" w:rsidP="00BB3143">
      <w:pPr>
        <w:rPr>
          <w:lang w:val="en-GB" w:eastAsia="zh-CN"/>
        </w:rPr>
      </w:pPr>
      <w:r w:rsidRPr="00316D13">
        <w:rPr>
          <w:b/>
          <w:lang w:val="en-GB" w:eastAsia="zh-CN"/>
        </w:rPr>
        <w:t xml:space="preserve">Proposal </w:t>
      </w:r>
      <w:r w:rsidR="004424CD">
        <w:rPr>
          <w:b/>
          <w:lang w:val="en-GB" w:eastAsia="zh-CN"/>
        </w:rPr>
        <w:t>7</w:t>
      </w:r>
      <w:r>
        <w:rPr>
          <w:lang w:val="en-GB" w:eastAsia="zh-CN"/>
        </w:rPr>
        <w:t>: RAN2 to evaluate</w:t>
      </w:r>
      <w:r w:rsidR="00252CB0">
        <w:rPr>
          <w:lang w:val="en-GB" w:eastAsia="zh-CN"/>
        </w:rPr>
        <w:t>, and if concluded standardise</w:t>
      </w:r>
      <w:r>
        <w:rPr>
          <w:lang w:val="en-GB" w:eastAsia="zh-CN"/>
        </w:rPr>
        <w:t xml:space="preserve"> </w:t>
      </w:r>
      <w:r w:rsidR="00685F91">
        <w:rPr>
          <w:lang w:val="en-GB" w:eastAsia="zh-CN"/>
        </w:rPr>
        <w:t>UE-</w:t>
      </w:r>
      <w:r w:rsidR="00FE0CCF" w:rsidRPr="000D7328">
        <w:rPr>
          <w:lang w:val="en-GB" w:eastAsia="zh-CN"/>
        </w:rPr>
        <w:t xml:space="preserve">preferred </w:t>
      </w:r>
      <w:r w:rsidR="00E4535E">
        <w:rPr>
          <w:lang w:val="en-GB" w:eastAsia="zh-CN"/>
        </w:rPr>
        <w:t xml:space="preserve">number of </w:t>
      </w:r>
      <w:r w:rsidR="00FE0CCF">
        <w:rPr>
          <w:lang w:val="en-GB" w:eastAsia="zh-CN"/>
        </w:rPr>
        <w:t>SCell</w:t>
      </w:r>
      <w:r w:rsidR="00E4535E">
        <w:rPr>
          <w:lang w:val="en-GB" w:eastAsia="zh-CN"/>
        </w:rPr>
        <w:t xml:space="preserve">s </w:t>
      </w:r>
      <w:r w:rsidR="00F24FEF">
        <w:rPr>
          <w:lang w:val="en-GB" w:eastAsia="zh-CN"/>
        </w:rPr>
        <w:t>and BSR in MSG3.</w:t>
      </w:r>
    </w:p>
    <w:p w14:paraId="5D0E1DFD" w14:textId="77777777" w:rsidR="00F80B8E" w:rsidRPr="00B80580" w:rsidRDefault="00F80B8E" w:rsidP="00BB3143">
      <w:pPr>
        <w:rPr>
          <w:lang w:val="en-GB" w:eastAsia="zh-CN"/>
        </w:rPr>
      </w:pPr>
    </w:p>
    <w:p w14:paraId="050B7BF1" w14:textId="0FD8F82E" w:rsidR="0087158C" w:rsidRPr="00ED2527" w:rsidRDefault="0087158C" w:rsidP="00ED2527">
      <w:pPr>
        <w:rPr>
          <w:b/>
        </w:rPr>
      </w:pPr>
      <w:r w:rsidRPr="00ED2527">
        <w:rPr>
          <w:b/>
        </w:rPr>
        <w:t>Neighbour cell measurement relaxation (Idle, Inactive, Connected)</w:t>
      </w:r>
    </w:p>
    <w:p w14:paraId="11B5C039" w14:textId="7C62C918" w:rsidR="00FE09BC" w:rsidRDefault="00CA2BB3" w:rsidP="00FE09BC">
      <w:pPr>
        <w:rPr>
          <w:lang w:val="en-GB" w:eastAsia="zh-CN"/>
        </w:rPr>
      </w:pPr>
      <w:r>
        <w:rPr>
          <w:lang w:val="en-GB" w:eastAsia="zh-CN"/>
        </w:rPr>
        <w:t>RAN2 agreed that it is beneficial to introduce relaxed RRM neighbour cell measurements in Idle/Inactive and Connected mode</w:t>
      </w:r>
      <w:r w:rsidR="00550553">
        <w:rPr>
          <w:lang w:val="en-GB" w:eastAsia="zh-CN"/>
        </w:rPr>
        <w:t xml:space="preserve">. </w:t>
      </w:r>
      <w:r w:rsidR="00C506BF">
        <w:rPr>
          <w:lang w:val="en-GB" w:eastAsia="zh-CN"/>
        </w:rPr>
        <w:t>It is</w:t>
      </w:r>
      <w:r w:rsidR="00862AA4">
        <w:rPr>
          <w:lang w:val="en-GB" w:eastAsia="zh-CN"/>
        </w:rPr>
        <w:t xml:space="preserve"> proposed to introduce a relaxed monitoring crite</w:t>
      </w:r>
      <w:r w:rsidR="00525A23">
        <w:rPr>
          <w:lang w:val="en-GB" w:eastAsia="zh-CN"/>
        </w:rPr>
        <w:t>rion for Idle/Inactive mode, similar as in LTE, only</w:t>
      </w:r>
      <w:r w:rsidR="00BB191F">
        <w:rPr>
          <w:lang w:val="en-GB" w:eastAsia="zh-CN"/>
        </w:rPr>
        <w:t xml:space="preserve">: </w:t>
      </w:r>
    </w:p>
    <w:p w14:paraId="58AED5F6" w14:textId="01A15F69" w:rsidR="009B7A1E" w:rsidRDefault="009B7A1E" w:rsidP="009B7A1E">
      <w:pPr>
        <w:rPr>
          <w:lang w:val="en-GB" w:eastAsia="zh-CN"/>
        </w:rPr>
      </w:pPr>
      <w:r w:rsidRPr="00316D13">
        <w:rPr>
          <w:b/>
          <w:lang w:val="en-GB" w:eastAsia="zh-CN"/>
        </w:rPr>
        <w:t xml:space="preserve">Proposal </w:t>
      </w:r>
      <w:r w:rsidR="004424CD">
        <w:rPr>
          <w:b/>
          <w:lang w:val="en-GB" w:eastAsia="zh-CN"/>
        </w:rPr>
        <w:t>8</w:t>
      </w:r>
      <w:r>
        <w:rPr>
          <w:lang w:val="en-GB" w:eastAsia="zh-CN"/>
        </w:rPr>
        <w:t xml:space="preserve">: RAN2 to </w:t>
      </w:r>
      <w:r w:rsidR="00D86A69">
        <w:rPr>
          <w:lang w:val="en-GB" w:eastAsia="zh-CN"/>
        </w:rPr>
        <w:t>introduce relaxed</w:t>
      </w:r>
      <w:r>
        <w:rPr>
          <w:lang w:val="en-GB" w:eastAsia="zh-CN"/>
        </w:rPr>
        <w:t xml:space="preserve"> neighbour cell monitoring for NR, taking the LTE relaxed monitoring criteria as a baseline</w:t>
      </w:r>
      <w:r w:rsidR="00B3761B">
        <w:rPr>
          <w:lang w:val="en-GB" w:eastAsia="zh-CN"/>
        </w:rPr>
        <w:t>, for Idle and Inactive mode</w:t>
      </w:r>
      <w:r w:rsidR="006A4EA1">
        <w:rPr>
          <w:lang w:val="en-GB" w:eastAsia="zh-CN"/>
        </w:rPr>
        <w:t>.</w:t>
      </w:r>
    </w:p>
    <w:p w14:paraId="26D5F339" w14:textId="77777777" w:rsidR="00F80B8E" w:rsidRDefault="00F80B8E" w:rsidP="009B7A1E">
      <w:pPr>
        <w:rPr>
          <w:lang w:val="en-GB" w:eastAsia="zh-CN"/>
        </w:rPr>
      </w:pPr>
    </w:p>
    <w:p w14:paraId="76A2475E" w14:textId="7328DF2E" w:rsidR="006B0F9C" w:rsidRPr="00927022" w:rsidRDefault="0087158C" w:rsidP="00927022">
      <w:pPr>
        <w:rPr>
          <w:b/>
        </w:rPr>
      </w:pPr>
      <w:r w:rsidRPr="00927022">
        <w:rPr>
          <w:b/>
        </w:rPr>
        <w:t>False paging alarms</w:t>
      </w:r>
    </w:p>
    <w:p w14:paraId="0206E718" w14:textId="4C27381C" w:rsidR="007326D8" w:rsidRDefault="007326D8" w:rsidP="007326D8">
      <w:pPr>
        <w:rPr>
          <w:lang w:val="en-GB" w:eastAsia="zh-CN"/>
        </w:rPr>
      </w:pPr>
      <w:r>
        <w:rPr>
          <w:lang w:val="en-GB" w:eastAsia="zh-CN"/>
        </w:rPr>
        <w:t xml:space="preserve">RAN2 did not agree on a need for a false paging solution. However </w:t>
      </w:r>
      <w:r w:rsidR="00BB191F">
        <w:rPr>
          <w:lang w:val="en-GB" w:eastAsia="zh-CN"/>
        </w:rPr>
        <w:t xml:space="preserve">NW vendors indicated </w:t>
      </w:r>
      <w:r w:rsidR="00115FF8">
        <w:rPr>
          <w:lang w:val="en-GB" w:eastAsia="zh-CN"/>
        </w:rPr>
        <w:t>there is a high risk of false paging, and in our view, it would be beneficial to introduce a solution in REL-16 to reduce the false paging ris</w:t>
      </w:r>
      <w:r w:rsidR="00F16208">
        <w:rPr>
          <w:lang w:val="en-GB" w:eastAsia="zh-CN"/>
        </w:rPr>
        <w:t xml:space="preserve">k: </w:t>
      </w:r>
    </w:p>
    <w:p w14:paraId="2EBE0686" w14:textId="78E08E66" w:rsidR="00115FF8" w:rsidRDefault="00115FF8" w:rsidP="007326D8">
      <w:pPr>
        <w:rPr>
          <w:lang w:val="en-GB" w:eastAsia="zh-CN"/>
        </w:rPr>
      </w:pPr>
      <w:r w:rsidRPr="00316D13">
        <w:rPr>
          <w:b/>
          <w:lang w:val="en-GB" w:eastAsia="zh-CN"/>
        </w:rPr>
        <w:t xml:space="preserve">Proposal </w:t>
      </w:r>
      <w:r w:rsidR="004424CD">
        <w:rPr>
          <w:b/>
          <w:lang w:val="en-GB" w:eastAsia="zh-CN"/>
        </w:rPr>
        <w:t>9</w:t>
      </w:r>
      <w:r>
        <w:rPr>
          <w:lang w:val="en-GB" w:eastAsia="zh-CN"/>
        </w:rPr>
        <w:t>: RAN2 to introduce a false paging solution</w:t>
      </w:r>
      <w:r w:rsidR="00984470">
        <w:rPr>
          <w:lang w:val="en-GB" w:eastAsia="zh-CN"/>
        </w:rPr>
        <w:t>.</w:t>
      </w:r>
    </w:p>
    <w:p w14:paraId="59C3C957" w14:textId="77777777" w:rsidR="00F80B8E" w:rsidRPr="007326D8" w:rsidRDefault="00F80B8E" w:rsidP="007326D8">
      <w:pPr>
        <w:rPr>
          <w:lang w:val="en-GB" w:eastAsia="zh-CN"/>
        </w:rPr>
      </w:pPr>
    </w:p>
    <w:p w14:paraId="168DD6A6" w14:textId="10E2F02B" w:rsidR="008C52C1" w:rsidRDefault="008C52C1" w:rsidP="008C52C1">
      <w:pPr>
        <w:pStyle w:val="Heading2"/>
      </w:pPr>
      <w:r>
        <w:t>I-DRX enhancements</w:t>
      </w:r>
    </w:p>
    <w:p w14:paraId="477D2F80" w14:textId="3557AC66" w:rsidR="00213151" w:rsidRDefault="00984470" w:rsidP="00984470">
      <w:pPr>
        <w:rPr>
          <w:lang w:val="en-GB" w:eastAsia="zh-CN"/>
        </w:rPr>
      </w:pPr>
      <w:r>
        <w:rPr>
          <w:lang w:val="en-GB" w:eastAsia="zh-CN"/>
        </w:rPr>
        <w:t xml:space="preserve">RAN2 </w:t>
      </w:r>
      <w:r w:rsidR="006A2881">
        <w:rPr>
          <w:lang w:val="en-GB" w:eastAsia="zh-CN"/>
        </w:rPr>
        <w:t>discussed a possible extended DRX in Idle/Inactive up to 10,24 sec</w:t>
      </w:r>
      <w:r>
        <w:rPr>
          <w:lang w:val="en-GB" w:eastAsia="zh-CN"/>
        </w:rPr>
        <w:t xml:space="preserve">. </w:t>
      </w:r>
      <w:r w:rsidR="00213151">
        <w:rPr>
          <w:lang w:val="en-GB" w:eastAsia="zh-CN"/>
        </w:rPr>
        <w:t xml:space="preserve">However concerns have been expressed about the impact on mobility and latency. In our view the I-DRX should not be extended up to 10,24 sec, but we can allow a UE specific DRX up to 2.56 sec (legacy maximum range), when the </w:t>
      </w:r>
      <w:proofErr w:type="spellStart"/>
      <w:r w:rsidR="00213151" w:rsidRPr="00202A91">
        <w:rPr>
          <w:i/>
          <w:lang w:val="en-GB" w:eastAsia="zh-CN"/>
        </w:rPr>
        <w:t>default</w:t>
      </w:r>
      <w:r w:rsidR="00202A91">
        <w:rPr>
          <w:i/>
          <w:lang w:val="en-GB" w:eastAsia="zh-CN"/>
        </w:rPr>
        <w:t>P</w:t>
      </w:r>
      <w:r w:rsidR="00213151" w:rsidRPr="00202A91">
        <w:rPr>
          <w:i/>
          <w:lang w:val="en-GB" w:eastAsia="zh-CN"/>
        </w:rPr>
        <w:t>aging</w:t>
      </w:r>
      <w:r w:rsidR="00202A91">
        <w:rPr>
          <w:i/>
          <w:lang w:val="en-GB" w:eastAsia="zh-CN"/>
        </w:rPr>
        <w:t>C</w:t>
      </w:r>
      <w:r w:rsidR="00213151" w:rsidRPr="00202A91">
        <w:rPr>
          <w:i/>
          <w:lang w:val="en-GB" w:eastAsia="zh-CN"/>
        </w:rPr>
        <w:t>ycle</w:t>
      </w:r>
      <w:proofErr w:type="spellEnd"/>
      <w:r w:rsidR="00213151">
        <w:rPr>
          <w:lang w:val="en-GB" w:eastAsia="zh-CN"/>
        </w:rPr>
        <w:t xml:space="preserve"> in System Information is shorter than 2.56 sec:</w:t>
      </w:r>
    </w:p>
    <w:p w14:paraId="6D245B17" w14:textId="470FEE97" w:rsidR="00984470" w:rsidRDefault="00984470" w:rsidP="00984470">
      <w:pPr>
        <w:rPr>
          <w:lang w:val="en-GB" w:eastAsia="zh-CN"/>
        </w:rPr>
      </w:pPr>
      <w:r w:rsidRPr="00316D13">
        <w:rPr>
          <w:b/>
          <w:lang w:val="en-GB" w:eastAsia="zh-CN"/>
        </w:rPr>
        <w:t xml:space="preserve">Proposal </w:t>
      </w:r>
      <w:r w:rsidR="00DD4401">
        <w:rPr>
          <w:b/>
          <w:lang w:val="en-GB" w:eastAsia="zh-CN"/>
        </w:rPr>
        <w:t>1</w:t>
      </w:r>
      <w:r w:rsidR="004424CD">
        <w:rPr>
          <w:b/>
          <w:lang w:val="en-GB" w:eastAsia="zh-CN"/>
        </w:rPr>
        <w:t>0</w:t>
      </w:r>
      <w:r>
        <w:rPr>
          <w:lang w:val="en-GB" w:eastAsia="zh-CN"/>
        </w:rPr>
        <w:t xml:space="preserve">: RAN2 to </w:t>
      </w:r>
      <w:r w:rsidR="00F03290">
        <w:rPr>
          <w:lang w:val="en-GB" w:eastAsia="zh-CN"/>
        </w:rPr>
        <w:t xml:space="preserve">introduce a UE specific DRX </w:t>
      </w:r>
      <w:r w:rsidR="00202A91">
        <w:rPr>
          <w:lang w:val="en-GB" w:eastAsia="zh-CN"/>
        </w:rPr>
        <w:t xml:space="preserve">that is larger than the </w:t>
      </w:r>
      <w:proofErr w:type="spellStart"/>
      <w:r w:rsidR="00202A91" w:rsidRPr="00202A91">
        <w:rPr>
          <w:i/>
          <w:lang w:val="en-GB" w:eastAsia="zh-CN"/>
        </w:rPr>
        <w:t>default</w:t>
      </w:r>
      <w:r w:rsidR="00202A91">
        <w:rPr>
          <w:i/>
          <w:lang w:val="en-GB" w:eastAsia="zh-CN"/>
        </w:rPr>
        <w:t>P</w:t>
      </w:r>
      <w:r w:rsidR="00202A91" w:rsidRPr="00202A91">
        <w:rPr>
          <w:i/>
          <w:lang w:val="en-GB" w:eastAsia="zh-CN"/>
        </w:rPr>
        <w:t>aging</w:t>
      </w:r>
      <w:r w:rsidR="00202A91">
        <w:rPr>
          <w:i/>
          <w:lang w:val="en-GB" w:eastAsia="zh-CN"/>
        </w:rPr>
        <w:t>C</w:t>
      </w:r>
      <w:r w:rsidR="00202A91" w:rsidRPr="00202A91">
        <w:rPr>
          <w:i/>
          <w:lang w:val="en-GB" w:eastAsia="zh-CN"/>
        </w:rPr>
        <w:t>ycle</w:t>
      </w:r>
      <w:proofErr w:type="spellEnd"/>
      <w:r w:rsidR="00202A91">
        <w:rPr>
          <w:lang w:val="en-GB" w:eastAsia="zh-CN"/>
        </w:rPr>
        <w:t xml:space="preserve"> in System Information but </w:t>
      </w:r>
      <w:r w:rsidR="00685F91">
        <w:rPr>
          <w:lang w:val="en-GB" w:eastAsia="zh-CN"/>
        </w:rPr>
        <w:t>at most</w:t>
      </w:r>
      <w:r w:rsidR="00202A91">
        <w:rPr>
          <w:lang w:val="en-GB" w:eastAsia="zh-CN"/>
        </w:rPr>
        <w:t xml:space="preserve"> 2.56 sec.</w:t>
      </w:r>
    </w:p>
    <w:p w14:paraId="4940E47B" w14:textId="77777777" w:rsidR="00F80B8E" w:rsidRPr="00984470" w:rsidRDefault="00F80B8E" w:rsidP="00984470">
      <w:pPr>
        <w:rPr>
          <w:lang w:val="en-GB" w:eastAsia="zh-CN"/>
        </w:rPr>
      </w:pPr>
    </w:p>
    <w:p w14:paraId="5E650D32" w14:textId="77777777" w:rsidR="009D725A" w:rsidRDefault="009D725A" w:rsidP="009D725A">
      <w:pPr>
        <w:pStyle w:val="Heading1"/>
        <w:jc w:val="both"/>
      </w:pPr>
      <w:bookmarkStart w:id="3" w:name="_Toc242573360"/>
      <w:bookmarkEnd w:id="1"/>
      <w:r>
        <w:t>Summary</w:t>
      </w:r>
      <w:bookmarkEnd w:id="3"/>
    </w:p>
    <w:p w14:paraId="65B81F03" w14:textId="6183F2EF" w:rsidR="001659F2" w:rsidRDefault="001659F2" w:rsidP="001659F2">
      <w:bookmarkStart w:id="4" w:name="_Toc242573361"/>
      <w:r w:rsidRPr="00433113">
        <w:t xml:space="preserve">RAN is kindly asked to </w:t>
      </w:r>
      <w:r w:rsidR="00910638" w:rsidRPr="00433113">
        <w:t xml:space="preserve">discuss </w:t>
      </w:r>
      <w:r w:rsidR="00012F93" w:rsidRPr="00433113">
        <w:t>the RAN2 work item objectives for NR UE power saving WID</w:t>
      </w:r>
      <w:r w:rsidRPr="00433113">
        <w:t>:</w:t>
      </w:r>
      <w:r>
        <w:t xml:space="preserve"> </w:t>
      </w:r>
    </w:p>
    <w:p w14:paraId="516C6885" w14:textId="77777777" w:rsidR="008A491F" w:rsidRDefault="008A491F" w:rsidP="008A491F">
      <w:pPr>
        <w:rPr>
          <w:lang w:val="en-GB" w:eastAsia="zh-CN"/>
        </w:rPr>
      </w:pPr>
      <w:r w:rsidRPr="00316D13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1</w:t>
      </w:r>
      <w:r>
        <w:rPr>
          <w:lang w:val="en-GB" w:eastAsia="zh-CN"/>
        </w:rPr>
        <w:t>: RAN2 to further evaluate and specify the WUS impact on L2 procedures (especially UL activities).</w:t>
      </w:r>
    </w:p>
    <w:p w14:paraId="2018752F" w14:textId="77777777" w:rsidR="008A491F" w:rsidRPr="00FE09BC" w:rsidRDefault="008A491F" w:rsidP="008A491F">
      <w:pPr>
        <w:rPr>
          <w:lang w:val="en-GB" w:eastAsia="zh-CN"/>
        </w:rPr>
      </w:pPr>
      <w:r w:rsidRPr="00316D13">
        <w:rPr>
          <w:b/>
          <w:lang w:val="en-GB" w:eastAsia="zh-CN"/>
        </w:rPr>
        <w:lastRenderedPageBreak/>
        <w:t xml:space="preserve">Proposal </w:t>
      </w:r>
      <w:r>
        <w:rPr>
          <w:b/>
          <w:lang w:val="en-GB" w:eastAsia="zh-CN"/>
        </w:rPr>
        <w:t>2</w:t>
      </w:r>
      <w:r>
        <w:rPr>
          <w:lang w:val="en-GB" w:eastAsia="zh-CN"/>
        </w:rPr>
        <w:t>: RAN2 to specify maximum MIMO layer configuration per initial/default BWP (per BWP configuration is FFS).</w:t>
      </w:r>
    </w:p>
    <w:p w14:paraId="6918A3D5" w14:textId="77777777" w:rsidR="008A491F" w:rsidRDefault="008A491F" w:rsidP="008A491F">
      <w:pPr>
        <w:rPr>
          <w:lang w:val="en-GB" w:eastAsia="zh-CN"/>
        </w:rPr>
      </w:pPr>
      <w:r w:rsidRPr="00316D13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3</w:t>
      </w:r>
      <w:r>
        <w:rPr>
          <w:lang w:val="en-GB" w:eastAsia="zh-CN"/>
        </w:rPr>
        <w:t>: RAN2 to specify MAC based Release Assistance Signalling (RAI) for NR.</w:t>
      </w:r>
    </w:p>
    <w:p w14:paraId="5657ACCB" w14:textId="77777777" w:rsidR="008A491F" w:rsidRDefault="008A491F" w:rsidP="008A491F">
      <w:pPr>
        <w:rPr>
          <w:lang w:val="en-GB" w:eastAsia="zh-CN"/>
        </w:rPr>
      </w:pPr>
      <w:r w:rsidRPr="00316D13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4</w:t>
      </w:r>
      <w:r>
        <w:rPr>
          <w:lang w:val="en-GB" w:eastAsia="zh-CN"/>
        </w:rPr>
        <w:t>: RAN2 to continue to evaluate, and if concluded standardise SCell adaptation in the CA/DC work item.</w:t>
      </w:r>
    </w:p>
    <w:p w14:paraId="10D9ADA2" w14:textId="77777777" w:rsidR="008A491F" w:rsidRDefault="008A491F" w:rsidP="008A491F">
      <w:pPr>
        <w:rPr>
          <w:lang w:val="en-GB" w:eastAsia="zh-CN"/>
        </w:rPr>
      </w:pPr>
      <w:r w:rsidRPr="00316D13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5</w:t>
      </w:r>
      <w:r>
        <w:rPr>
          <w:lang w:val="en-GB" w:eastAsia="zh-CN"/>
        </w:rPr>
        <w:t>: RAN2 to evaluate, and if concluded standardise mobility history information reporting under the Data Collection work item.</w:t>
      </w:r>
    </w:p>
    <w:p w14:paraId="35FCFCA1" w14:textId="77777777" w:rsidR="008A491F" w:rsidRDefault="008A491F" w:rsidP="008A491F">
      <w:pPr>
        <w:rPr>
          <w:lang w:val="en-GB" w:eastAsia="zh-CN"/>
        </w:rPr>
      </w:pPr>
      <w:r w:rsidRPr="00316D13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6</w:t>
      </w:r>
      <w:r>
        <w:rPr>
          <w:lang w:val="en-GB" w:eastAsia="zh-CN"/>
        </w:rPr>
        <w:t xml:space="preserve">: RAN2 to evaluate, and if concluded standardise UE-preferred C-DRX signalling including DRX cycle length and </w:t>
      </w:r>
      <w:proofErr w:type="spellStart"/>
      <w:r w:rsidRPr="00BA6182">
        <w:rPr>
          <w:i/>
          <w:lang w:val="en-GB" w:eastAsia="zh-CN"/>
        </w:rPr>
        <w:t>InactivityTimer</w:t>
      </w:r>
      <w:proofErr w:type="spellEnd"/>
      <w:r>
        <w:rPr>
          <w:lang w:val="en-GB" w:eastAsia="zh-CN"/>
        </w:rPr>
        <w:t>.</w:t>
      </w:r>
    </w:p>
    <w:p w14:paraId="51DD9DC4" w14:textId="77777777" w:rsidR="008A491F" w:rsidRPr="00B80580" w:rsidRDefault="008A491F" w:rsidP="008A491F">
      <w:pPr>
        <w:rPr>
          <w:lang w:val="en-GB" w:eastAsia="zh-CN"/>
        </w:rPr>
      </w:pPr>
      <w:r w:rsidRPr="00316D13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7</w:t>
      </w:r>
      <w:r>
        <w:rPr>
          <w:lang w:val="en-GB" w:eastAsia="zh-CN"/>
        </w:rPr>
        <w:t>: RAN2 to evaluate, and if concluded standardise UE-</w:t>
      </w:r>
      <w:r w:rsidRPr="000D7328">
        <w:rPr>
          <w:lang w:val="en-GB" w:eastAsia="zh-CN"/>
        </w:rPr>
        <w:t xml:space="preserve">preferred </w:t>
      </w:r>
      <w:r>
        <w:rPr>
          <w:lang w:val="en-GB" w:eastAsia="zh-CN"/>
        </w:rPr>
        <w:t>number of SCells and BSR in MSG3.</w:t>
      </w:r>
    </w:p>
    <w:p w14:paraId="49295226" w14:textId="77777777" w:rsidR="008A491F" w:rsidRDefault="008A491F" w:rsidP="008A491F">
      <w:pPr>
        <w:rPr>
          <w:lang w:val="en-GB" w:eastAsia="zh-CN"/>
        </w:rPr>
      </w:pPr>
      <w:r w:rsidRPr="00316D13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8</w:t>
      </w:r>
      <w:r>
        <w:rPr>
          <w:lang w:val="en-GB" w:eastAsia="zh-CN"/>
        </w:rPr>
        <w:t>: RAN2 to introduce relaxed neighbour cell monitoring for NR, taking the LTE relaxed monitoring criteria as a baseline, for Idle and Inactive mode.</w:t>
      </w:r>
    </w:p>
    <w:p w14:paraId="77074197" w14:textId="77777777" w:rsidR="008A491F" w:rsidRPr="007326D8" w:rsidRDefault="008A491F" w:rsidP="008A491F">
      <w:pPr>
        <w:rPr>
          <w:lang w:val="en-GB" w:eastAsia="zh-CN"/>
        </w:rPr>
      </w:pPr>
      <w:r w:rsidRPr="00316D13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9</w:t>
      </w:r>
      <w:r>
        <w:rPr>
          <w:lang w:val="en-GB" w:eastAsia="zh-CN"/>
        </w:rPr>
        <w:t>: RAN2 to introduce a false paging solution.</w:t>
      </w:r>
    </w:p>
    <w:p w14:paraId="6D8EDE30" w14:textId="77777777" w:rsidR="008A491F" w:rsidRPr="00984470" w:rsidRDefault="008A491F" w:rsidP="008A491F">
      <w:pPr>
        <w:rPr>
          <w:lang w:val="en-GB" w:eastAsia="zh-CN"/>
        </w:rPr>
      </w:pPr>
      <w:r w:rsidRPr="00316D13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10</w:t>
      </w:r>
      <w:r>
        <w:rPr>
          <w:lang w:val="en-GB" w:eastAsia="zh-CN"/>
        </w:rPr>
        <w:t xml:space="preserve">: RAN2 to introduce a UE specific DRX that is larger than the </w:t>
      </w:r>
      <w:proofErr w:type="spellStart"/>
      <w:r w:rsidRPr="00202A91">
        <w:rPr>
          <w:i/>
          <w:lang w:val="en-GB" w:eastAsia="zh-CN"/>
        </w:rPr>
        <w:t>default</w:t>
      </w:r>
      <w:r>
        <w:rPr>
          <w:i/>
          <w:lang w:val="en-GB" w:eastAsia="zh-CN"/>
        </w:rPr>
        <w:t>P</w:t>
      </w:r>
      <w:r w:rsidRPr="00202A91">
        <w:rPr>
          <w:i/>
          <w:lang w:val="en-GB" w:eastAsia="zh-CN"/>
        </w:rPr>
        <w:t>aging</w:t>
      </w:r>
      <w:r>
        <w:rPr>
          <w:i/>
          <w:lang w:val="en-GB" w:eastAsia="zh-CN"/>
        </w:rPr>
        <w:t>C</w:t>
      </w:r>
      <w:r w:rsidRPr="00202A91">
        <w:rPr>
          <w:i/>
          <w:lang w:val="en-GB" w:eastAsia="zh-CN"/>
        </w:rPr>
        <w:t>ycle</w:t>
      </w:r>
      <w:proofErr w:type="spellEnd"/>
      <w:r>
        <w:rPr>
          <w:lang w:val="en-GB" w:eastAsia="zh-CN"/>
        </w:rPr>
        <w:t xml:space="preserve"> in System Information but at most 2.56 sec.</w:t>
      </w:r>
    </w:p>
    <w:p w14:paraId="08AFCCCE" w14:textId="77777777" w:rsidR="00161185" w:rsidRDefault="00161185" w:rsidP="00161185">
      <w:pPr>
        <w:pStyle w:val="Heading1"/>
        <w:rPr>
          <w:noProof/>
        </w:rPr>
      </w:pPr>
      <w:r>
        <w:rPr>
          <w:noProof/>
        </w:rPr>
        <w:t>References</w:t>
      </w:r>
    </w:p>
    <w:p w14:paraId="5B50BEDF" w14:textId="77777777" w:rsidR="00161185" w:rsidRDefault="00FE7691" w:rsidP="0016118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de-DE"/>
        </w:rPr>
      </w:pPr>
      <w:hyperlink r:id="rId11" w:history="1">
        <w:r w:rsidR="00161185" w:rsidRPr="0086788E">
          <w:rPr>
            <w:rStyle w:val="Hyperlink"/>
            <w:rFonts w:cs="Arial"/>
            <w:sz w:val="16"/>
            <w:szCs w:val="16"/>
            <w:lang w:val="de-DE"/>
          </w:rPr>
          <w:t>RP-191083</w:t>
        </w:r>
      </w:hyperlink>
      <w:r w:rsidR="00161185">
        <w:rPr>
          <w:rFonts w:cs="Arial"/>
          <w:sz w:val="16"/>
          <w:szCs w:val="16"/>
          <w:lang w:val="de-DE"/>
        </w:rPr>
        <w:t xml:space="preserve">, </w:t>
      </w:r>
      <w:r w:rsidR="00161185" w:rsidRPr="0086788E">
        <w:rPr>
          <w:rFonts w:cs="Arial"/>
          <w:i/>
          <w:sz w:val="16"/>
          <w:szCs w:val="16"/>
          <w:lang w:val="de-DE"/>
        </w:rPr>
        <w:t>TR 38.840 v2.0.0 on Study on UE power saving in NR</w:t>
      </w:r>
      <w:r w:rsidR="00161185">
        <w:rPr>
          <w:rFonts w:cs="Arial"/>
          <w:sz w:val="16"/>
          <w:szCs w:val="16"/>
          <w:lang w:val="de-DE"/>
        </w:rPr>
        <w:t>, CATT, RAN#84</w:t>
      </w:r>
    </w:p>
    <w:p w14:paraId="43B74827" w14:textId="77777777" w:rsidR="00161185" w:rsidRDefault="00FE7691" w:rsidP="0016118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de-DE"/>
        </w:rPr>
      </w:pPr>
      <w:hyperlink r:id="rId12" w:history="1">
        <w:r w:rsidR="00161185">
          <w:rPr>
            <w:rStyle w:val="Hyperlink"/>
            <w:rFonts w:cs="Arial"/>
            <w:sz w:val="16"/>
            <w:szCs w:val="16"/>
            <w:lang w:val="de-DE"/>
          </w:rPr>
          <w:t>RP-190727</w:t>
        </w:r>
      </w:hyperlink>
      <w:r w:rsidR="00161185">
        <w:rPr>
          <w:rFonts w:cs="Arial"/>
          <w:sz w:val="16"/>
          <w:szCs w:val="16"/>
          <w:lang w:val="de-DE"/>
        </w:rPr>
        <w:t xml:space="preserve">, </w:t>
      </w:r>
      <w:r w:rsidR="00161185" w:rsidRPr="00F774E9">
        <w:rPr>
          <w:rFonts w:cs="Arial"/>
          <w:i/>
          <w:sz w:val="16"/>
          <w:szCs w:val="16"/>
          <w:lang w:val="de-DE"/>
        </w:rPr>
        <w:t>New WID: UE Power Saving in NR</w:t>
      </w:r>
      <w:r w:rsidR="00161185">
        <w:rPr>
          <w:rFonts w:cs="Arial"/>
          <w:sz w:val="16"/>
          <w:szCs w:val="16"/>
          <w:lang w:val="de-DE"/>
        </w:rPr>
        <w:t>, WID,</w:t>
      </w:r>
      <w:r w:rsidR="00161185" w:rsidRPr="000F4454">
        <w:rPr>
          <w:rFonts w:cs="Arial"/>
          <w:sz w:val="16"/>
          <w:szCs w:val="16"/>
          <w:lang w:val="de-DE"/>
        </w:rPr>
        <w:t xml:space="preserve"> CATT, CAICT</w:t>
      </w:r>
      <w:r w:rsidR="00161185">
        <w:rPr>
          <w:rFonts w:cs="Arial"/>
          <w:sz w:val="16"/>
          <w:szCs w:val="16"/>
          <w:lang w:val="de-DE"/>
        </w:rPr>
        <w:t>, RAN#80</w:t>
      </w:r>
    </w:p>
    <w:p w14:paraId="6957E385" w14:textId="77777777" w:rsidR="00161185" w:rsidRDefault="00FE7691" w:rsidP="0016118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de-DE"/>
        </w:rPr>
      </w:pPr>
      <w:hyperlink r:id="rId13" w:history="1">
        <w:r w:rsidR="00161185" w:rsidRPr="00783592">
          <w:rPr>
            <w:rStyle w:val="Hyperlink"/>
            <w:rFonts w:cs="Arial"/>
            <w:sz w:val="16"/>
            <w:szCs w:val="16"/>
            <w:lang w:val="de-DE"/>
          </w:rPr>
          <w:t>RP-191137</w:t>
        </w:r>
      </w:hyperlink>
      <w:r w:rsidR="00161185">
        <w:rPr>
          <w:rFonts w:cs="Arial"/>
          <w:sz w:val="16"/>
          <w:szCs w:val="16"/>
          <w:lang w:val="de-DE"/>
        </w:rPr>
        <w:t>,</w:t>
      </w:r>
      <w:r w:rsidR="00161185" w:rsidRPr="00264ABC">
        <w:rPr>
          <w:rFonts w:cs="Arial"/>
          <w:sz w:val="16"/>
          <w:szCs w:val="16"/>
          <w:lang w:val="de-DE"/>
        </w:rPr>
        <w:t xml:space="preserve"> </w:t>
      </w:r>
      <w:r w:rsidR="00161185">
        <w:rPr>
          <w:rFonts w:cs="Arial"/>
          <w:sz w:val="16"/>
          <w:szCs w:val="16"/>
          <w:lang w:val="de-DE"/>
        </w:rPr>
        <w:t xml:space="preserve"> </w:t>
      </w:r>
      <w:r w:rsidR="00161185" w:rsidRPr="00264ABC">
        <w:rPr>
          <w:rFonts w:cs="Arial"/>
          <w:i/>
          <w:sz w:val="16"/>
          <w:szCs w:val="16"/>
          <w:lang w:val="de-DE"/>
        </w:rPr>
        <w:t>Study on UE Power Saving in NR</w:t>
      </w:r>
      <w:r w:rsidR="00161185">
        <w:rPr>
          <w:rFonts w:cs="Arial"/>
          <w:sz w:val="16"/>
          <w:szCs w:val="16"/>
          <w:lang w:val="de-DE"/>
        </w:rPr>
        <w:t>, CATT, SR, RAN#84</w:t>
      </w:r>
    </w:p>
    <w:p w14:paraId="6BC05FF9" w14:textId="77777777" w:rsidR="00161185" w:rsidRDefault="00FE7691" w:rsidP="0016118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de-DE"/>
        </w:rPr>
      </w:pPr>
      <w:hyperlink r:id="rId14" w:history="1">
        <w:r w:rsidR="00161185">
          <w:rPr>
            <w:rStyle w:val="Hyperlink"/>
            <w:rFonts w:cs="Arial"/>
            <w:sz w:val="16"/>
            <w:szCs w:val="16"/>
            <w:lang w:val="de-DE"/>
          </w:rPr>
          <w:t>R2-1908509</w:t>
        </w:r>
      </w:hyperlink>
      <w:r w:rsidR="00161185">
        <w:rPr>
          <w:rFonts w:cs="Arial"/>
          <w:sz w:val="16"/>
          <w:szCs w:val="16"/>
          <w:lang w:val="de-DE"/>
        </w:rPr>
        <w:t xml:space="preserve">, </w:t>
      </w:r>
      <w:r w:rsidR="00161185" w:rsidRPr="009D48EE">
        <w:rPr>
          <w:rFonts w:cs="Arial"/>
          <w:i/>
          <w:sz w:val="16"/>
          <w:szCs w:val="16"/>
          <w:lang w:val="de-DE"/>
        </w:rPr>
        <w:t>TP capturing RAN2 agreements and recommendations</w:t>
      </w:r>
      <w:r w:rsidR="00161185">
        <w:rPr>
          <w:rFonts w:cs="Arial"/>
          <w:sz w:val="16"/>
          <w:szCs w:val="16"/>
          <w:lang w:val="de-DE"/>
        </w:rPr>
        <w:t>, TP, CATT, RAN2#106</w:t>
      </w:r>
    </w:p>
    <w:p w14:paraId="4E2EBA8F" w14:textId="77777777" w:rsidR="00161185" w:rsidRDefault="00FE7691" w:rsidP="0016118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de-DE"/>
        </w:rPr>
      </w:pPr>
      <w:hyperlink r:id="rId15" w:history="1">
        <w:r w:rsidR="00161185">
          <w:rPr>
            <w:rStyle w:val="Hyperlink"/>
            <w:rFonts w:cs="Arial"/>
            <w:sz w:val="16"/>
            <w:szCs w:val="16"/>
            <w:lang w:val="de-DE"/>
          </w:rPr>
          <w:t>RP-181463</w:t>
        </w:r>
      </w:hyperlink>
      <w:r w:rsidR="00161185">
        <w:rPr>
          <w:rFonts w:cs="Arial"/>
          <w:sz w:val="16"/>
          <w:szCs w:val="16"/>
          <w:lang w:val="de-DE"/>
        </w:rPr>
        <w:t xml:space="preserve">, </w:t>
      </w:r>
      <w:r w:rsidR="00161185" w:rsidRPr="00F774E9">
        <w:rPr>
          <w:rFonts w:cs="Arial"/>
          <w:i/>
          <w:sz w:val="16"/>
          <w:szCs w:val="16"/>
          <w:lang w:val="de-DE"/>
        </w:rPr>
        <w:t>Study on UE Power Saving in NR</w:t>
      </w:r>
      <w:r w:rsidR="00161185">
        <w:rPr>
          <w:rFonts w:cs="Arial"/>
          <w:sz w:val="16"/>
          <w:szCs w:val="16"/>
          <w:lang w:val="de-DE"/>
        </w:rPr>
        <w:t>, SID, CATT el all, RAN#80</w:t>
      </w:r>
    </w:p>
    <w:p w14:paraId="71B7D763" w14:textId="77777777" w:rsidR="00161185" w:rsidRDefault="00FE7691" w:rsidP="0016118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de-DE"/>
        </w:rPr>
      </w:pPr>
      <w:hyperlink r:id="rId16" w:history="1">
        <w:r w:rsidR="00161185">
          <w:rPr>
            <w:rStyle w:val="Hyperlink"/>
            <w:rFonts w:cs="Arial"/>
            <w:sz w:val="16"/>
            <w:szCs w:val="16"/>
            <w:lang w:val="de-DE"/>
          </w:rPr>
          <w:t>RP-182105</w:t>
        </w:r>
      </w:hyperlink>
      <w:r w:rsidR="00161185">
        <w:rPr>
          <w:rFonts w:cs="Arial"/>
          <w:sz w:val="16"/>
          <w:szCs w:val="16"/>
          <w:lang w:val="de-DE"/>
        </w:rPr>
        <w:t xml:space="preserve">, </w:t>
      </w:r>
      <w:r w:rsidR="00161185" w:rsidRPr="00E4124A">
        <w:rPr>
          <w:rFonts w:cs="Arial"/>
          <w:i/>
          <w:sz w:val="16"/>
          <w:szCs w:val="16"/>
          <w:lang w:val="de-DE"/>
        </w:rPr>
        <w:t>Study on RAN-centric Data Collection and Utilization for LTE and NR</w:t>
      </w:r>
      <w:r w:rsidR="00161185">
        <w:rPr>
          <w:rFonts w:cs="Arial"/>
          <w:sz w:val="16"/>
          <w:szCs w:val="16"/>
          <w:lang w:val="de-DE"/>
        </w:rPr>
        <w:t>, CMCC, SID, RAN#81</w:t>
      </w:r>
    </w:p>
    <w:bookmarkEnd w:id="4"/>
    <w:p w14:paraId="1484FE5C" w14:textId="77777777" w:rsidR="00161185" w:rsidRPr="00161185" w:rsidRDefault="00161185" w:rsidP="001A29D9">
      <w:pPr>
        <w:rPr>
          <w:lang w:val="en-GB" w:eastAsia="zh-CN"/>
        </w:rPr>
      </w:pPr>
    </w:p>
    <w:sectPr w:rsidR="00161185" w:rsidRPr="00161185" w:rsidSect="001069AD"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A8ACD" w14:textId="77777777" w:rsidR="0005223C" w:rsidRDefault="0005223C">
      <w:r>
        <w:separator/>
      </w:r>
    </w:p>
  </w:endnote>
  <w:endnote w:type="continuationSeparator" w:id="0">
    <w:p w14:paraId="7739244E" w14:textId="77777777" w:rsidR="0005223C" w:rsidRDefault="0005223C">
      <w:r>
        <w:continuationSeparator/>
      </w:r>
    </w:p>
  </w:endnote>
  <w:endnote w:type="continuationNotice" w:id="1">
    <w:p w14:paraId="415AB9F5" w14:textId="77777777" w:rsidR="0005223C" w:rsidRDefault="000522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F0273" w14:textId="77777777" w:rsidR="0005223C" w:rsidRDefault="0005223C">
      <w:r>
        <w:separator/>
      </w:r>
    </w:p>
  </w:footnote>
  <w:footnote w:type="continuationSeparator" w:id="0">
    <w:p w14:paraId="1F37413E" w14:textId="77777777" w:rsidR="0005223C" w:rsidRDefault="0005223C">
      <w:r>
        <w:continuationSeparator/>
      </w:r>
    </w:p>
  </w:footnote>
  <w:footnote w:type="continuationNotice" w:id="1">
    <w:p w14:paraId="06FF886B" w14:textId="77777777" w:rsidR="0005223C" w:rsidRDefault="000522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F2D30"/>
    <w:multiLevelType w:val="multilevel"/>
    <w:tmpl w:val="FB14B3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B7E5A14"/>
    <w:multiLevelType w:val="multilevel"/>
    <w:tmpl w:val="B0C0560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7A70D26"/>
    <w:multiLevelType w:val="hybridMultilevel"/>
    <w:tmpl w:val="3D5AF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" w15:restartNumberingAfterBreak="0">
    <w:nsid w:val="6741634A"/>
    <w:multiLevelType w:val="multilevel"/>
    <w:tmpl w:val="FB14B3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8193">
      <v:stroke endarrow="blo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4E41"/>
    <w:rsid w:val="000059B7"/>
    <w:rsid w:val="00006CE2"/>
    <w:rsid w:val="00011902"/>
    <w:rsid w:val="00012285"/>
    <w:rsid w:val="00012F93"/>
    <w:rsid w:val="00013C93"/>
    <w:rsid w:val="00016387"/>
    <w:rsid w:val="00020287"/>
    <w:rsid w:val="00020FFE"/>
    <w:rsid w:val="0002181B"/>
    <w:rsid w:val="00022C10"/>
    <w:rsid w:val="00027BEA"/>
    <w:rsid w:val="00032C8D"/>
    <w:rsid w:val="000343D3"/>
    <w:rsid w:val="000362CF"/>
    <w:rsid w:val="0004162A"/>
    <w:rsid w:val="000421EA"/>
    <w:rsid w:val="0004464C"/>
    <w:rsid w:val="000464BA"/>
    <w:rsid w:val="0004760F"/>
    <w:rsid w:val="0004778C"/>
    <w:rsid w:val="0005223C"/>
    <w:rsid w:val="00054991"/>
    <w:rsid w:val="000559F7"/>
    <w:rsid w:val="0005707A"/>
    <w:rsid w:val="00061674"/>
    <w:rsid w:val="00063945"/>
    <w:rsid w:val="00064C83"/>
    <w:rsid w:val="000677EA"/>
    <w:rsid w:val="00070C3F"/>
    <w:rsid w:val="00075C60"/>
    <w:rsid w:val="0007655C"/>
    <w:rsid w:val="00080B58"/>
    <w:rsid w:val="00080D29"/>
    <w:rsid w:val="00081027"/>
    <w:rsid w:val="00083949"/>
    <w:rsid w:val="0008686B"/>
    <w:rsid w:val="00091768"/>
    <w:rsid w:val="0009603A"/>
    <w:rsid w:val="00096B44"/>
    <w:rsid w:val="000A1F53"/>
    <w:rsid w:val="000A20E0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6C63"/>
    <w:rsid w:val="000D0411"/>
    <w:rsid w:val="000D1253"/>
    <w:rsid w:val="000D26A3"/>
    <w:rsid w:val="000D2C35"/>
    <w:rsid w:val="000D7328"/>
    <w:rsid w:val="000E2DC8"/>
    <w:rsid w:val="000E3108"/>
    <w:rsid w:val="000E47A9"/>
    <w:rsid w:val="000E6807"/>
    <w:rsid w:val="000F2A89"/>
    <w:rsid w:val="000F2D1B"/>
    <w:rsid w:val="000F4454"/>
    <w:rsid w:val="00104ACF"/>
    <w:rsid w:val="00104B6A"/>
    <w:rsid w:val="00104C28"/>
    <w:rsid w:val="001065E3"/>
    <w:rsid w:val="001069AD"/>
    <w:rsid w:val="00106C7C"/>
    <w:rsid w:val="00110B54"/>
    <w:rsid w:val="001119D7"/>
    <w:rsid w:val="00111AA3"/>
    <w:rsid w:val="00113632"/>
    <w:rsid w:val="0011519A"/>
    <w:rsid w:val="00115FF8"/>
    <w:rsid w:val="00116F90"/>
    <w:rsid w:val="00116FEC"/>
    <w:rsid w:val="00120851"/>
    <w:rsid w:val="00120D47"/>
    <w:rsid w:val="00122AD2"/>
    <w:rsid w:val="0012651F"/>
    <w:rsid w:val="00127D2C"/>
    <w:rsid w:val="001308CD"/>
    <w:rsid w:val="00130F86"/>
    <w:rsid w:val="00131FBE"/>
    <w:rsid w:val="00135810"/>
    <w:rsid w:val="00135EC3"/>
    <w:rsid w:val="0013616F"/>
    <w:rsid w:val="001366F8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1185"/>
    <w:rsid w:val="00164767"/>
    <w:rsid w:val="001648FB"/>
    <w:rsid w:val="001659F2"/>
    <w:rsid w:val="00172BE6"/>
    <w:rsid w:val="00172C20"/>
    <w:rsid w:val="0018431E"/>
    <w:rsid w:val="001845B1"/>
    <w:rsid w:val="0018688B"/>
    <w:rsid w:val="00191C5C"/>
    <w:rsid w:val="001924EE"/>
    <w:rsid w:val="00192610"/>
    <w:rsid w:val="00194E7F"/>
    <w:rsid w:val="00194F2C"/>
    <w:rsid w:val="001A241E"/>
    <w:rsid w:val="001A29D9"/>
    <w:rsid w:val="001A3300"/>
    <w:rsid w:val="001A7903"/>
    <w:rsid w:val="001A7BB7"/>
    <w:rsid w:val="001B1926"/>
    <w:rsid w:val="001B241A"/>
    <w:rsid w:val="001B5A6D"/>
    <w:rsid w:val="001B5B04"/>
    <w:rsid w:val="001C0ADE"/>
    <w:rsid w:val="001C67F0"/>
    <w:rsid w:val="001C6BCF"/>
    <w:rsid w:val="001D01C0"/>
    <w:rsid w:val="001D5744"/>
    <w:rsid w:val="001D5EC7"/>
    <w:rsid w:val="001E51E3"/>
    <w:rsid w:val="001E6A9C"/>
    <w:rsid w:val="001F13E9"/>
    <w:rsid w:val="001F4B34"/>
    <w:rsid w:val="001F5CA1"/>
    <w:rsid w:val="001F6070"/>
    <w:rsid w:val="002013B3"/>
    <w:rsid w:val="00202A91"/>
    <w:rsid w:val="002114D0"/>
    <w:rsid w:val="00211629"/>
    <w:rsid w:val="00212658"/>
    <w:rsid w:val="00212767"/>
    <w:rsid w:val="002129BC"/>
    <w:rsid w:val="00213151"/>
    <w:rsid w:val="00215AB2"/>
    <w:rsid w:val="00216408"/>
    <w:rsid w:val="00217ECC"/>
    <w:rsid w:val="00224A62"/>
    <w:rsid w:val="00224A8F"/>
    <w:rsid w:val="00225E2B"/>
    <w:rsid w:val="00226C55"/>
    <w:rsid w:val="00232EF0"/>
    <w:rsid w:val="0023429F"/>
    <w:rsid w:val="00236881"/>
    <w:rsid w:val="002405F9"/>
    <w:rsid w:val="00241371"/>
    <w:rsid w:val="00241971"/>
    <w:rsid w:val="00244267"/>
    <w:rsid w:val="00244810"/>
    <w:rsid w:val="002500A8"/>
    <w:rsid w:val="00250587"/>
    <w:rsid w:val="00252051"/>
    <w:rsid w:val="00252CB0"/>
    <w:rsid w:val="00260EC7"/>
    <w:rsid w:val="00261E7B"/>
    <w:rsid w:val="00264ABC"/>
    <w:rsid w:val="002658A9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1C1"/>
    <w:rsid w:val="00295270"/>
    <w:rsid w:val="00297106"/>
    <w:rsid w:val="002971AA"/>
    <w:rsid w:val="002A16F8"/>
    <w:rsid w:val="002A2D3C"/>
    <w:rsid w:val="002A2E7B"/>
    <w:rsid w:val="002A663D"/>
    <w:rsid w:val="002A66DC"/>
    <w:rsid w:val="002A70F0"/>
    <w:rsid w:val="002B1EE7"/>
    <w:rsid w:val="002B22BD"/>
    <w:rsid w:val="002B5CF7"/>
    <w:rsid w:val="002C1EF6"/>
    <w:rsid w:val="002C4082"/>
    <w:rsid w:val="002C52EA"/>
    <w:rsid w:val="002C6AEE"/>
    <w:rsid w:val="002C70BE"/>
    <w:rsid w:val="002C7A86"/>
    <w:rsid w:val="002D4ECB"/>
    <w:rsid w:val="002D7F6D"/>
    <w:rsid w:val="002E0414"/>
    <w:rsid w:val="002E083F"/>
    <w:rsid w:val="002E1A79"/>
    <w:rsid w:val="002E4760"/>
    <w:rsid w:val="002E5476"/>
    <w:rsid w:val="002E6135"/>
    <w:rsid w:val="002F02E3"/>
    <w:rsid w:val="002F260E"/>
    <w:rsid w:val="002F3825"/>
    <w:rsid w:val="002F4578"/>
    <w:rsid w:val="002F703D"/>
    <w:rsid w:val="003028AB"/>
    <w:rsid w:val="00306D5D"/>
    <w:rsid w:val="0031054C"/>
    <w:rsid w:val="00310765"/>
    <w:rsid w:val="00312FF8"/>
    <w:rsid w:val="00314A99"/>
    <w:rsid w:val="00316999"/>
    <w:rsid w:val="00316D13"/>
    <w:rsid w:val="00321A47"/>
    <w:rsid w:val="00322341"/>
    <w:rsid w:val="00322DF9"/>
    <w:rsid w:val="00324C91"/>
    <w:rsid w:val="00325B94"/>
    <w:rsid w:val="0032761C"/>
    <w:rsid w:val="00330C1A"/>
    <w:rsid w:val="0033189C"/>
    <w:rsid w:val="00332B8F"/>
    <w:rsid w:val="00336A00"/>
    <w:rsid w:val="00336C95"/>
    <w:rsid w:val="003407E4"/>
    <w:rsid w:val="003422D7"/>
    <w:rsid w:val="003423D8"/>
    <w:rsid w:val="0034374B"/>
    <w:rsid w:val="00351846"/>
    <w:rsid w:val="00352BFE"/>
    <w:rsid w:val="0035547C"/>
    <w:rsid w:val="00361092"/>
    <w:rsid w:val="003730EF"/>
    <w:rsid w:val="0037472C"/>
    <w:rsid w:val="0037552C"/>
    <w:rsid w:val="0037629E"/>
    <w:rsid w:val="0037719E"/>
    <w:rsid w:val="00380989"/>
    <w:rsid w:val="00381255"/>
    <w:rsid w:val="00382BBF"/>
    <w:rsid w:val="00383177"/>
    <w:rsid w:val="00386AA6"/>
    <w:rsid w:val="00387975"/>
    <w:rsid w:val="00393247"/>
    <w:rsid w:val="003934B3"/>
    <w:rsid w:val="00394429"/>
    <w:rsid w:val="00395015"/>
    <w:rsid w:val="003A4405"/>
    <w:rsid w:val="003A5C51"/>
    <w:rsid w:val="003B0E35"/>
    <w:rsid w:val="003B5910"/>
    <w:rsid w:val="003B5CD6"/>
    <w:rsid w:val="003B63D0"/>
    <w:rsid w:val="003C1556"/>
    <w:rsid w:val="003C1C5D"/>
    <w:rsid w:val="003C50C2"/>
    <w:rsid w:val="003D09AA"/>
    <w:rsid w:val="003D49F3"/>
    <w:rsid w:val="003D7733"/>
    <w:rsid w:val="003E08D7"/>
    <w:rsid w:val="003E5212"/>
    <w:rsid w:val="003E5747"/>
    <w:rsid w:val="003F1487"/>
    <w:rsid w:val="003F1522"/>
    <w:rsid w:val="003F191A"/>
    <w:rsid w:val="003F2284"/>
    <w:rsid w:val="003F30D6"/>
    <w:rsid w:val="003F697E"/>
    <w:rsid w:val="003F7F9E"/>
    <w:rsid w:val="00401136"/>
    <w:rsid w:val="00401209"/>
    <w:rsid w:val="004028D9"/>
    <w:rsid w:val="00403769"/>
    <w:rsid w:val="00406447"/>
    <w:rsid w:val="004074EE"/>
    <w:rsid w:val="004077CE"/>
    <w:rsid w:val="00410806"/>
    <w:rsid w:val="00411F7D"/>
    <w:rsid w:val="004132AD"/>
    <w:rsid w:val="00413B0F"/>
    <w:rsid w:val="00414D20"/>
    <w:rsid w:val="00415988"/>
    <w:rsid w:val="004163CF"/>
    <w:rsid w:val="00417491"/>
    <w:rsid w:val="0041785F"/>
    <w:rsid w:val="00425868"/>
    <w:rsid w:val="00432CCD"/>
    <w:rsid w:val="00432CE1"/>
    <w:rsid w:val="00433113"/>
    <w:rsid w:val="00434E88"/>
    <w:rsid w:val="0043515D"/>
    <w:rsid w:val="0043788C"/>
    <w:rsid w:val="004424CD"/>
    <w:rsid w:val="00442832"/>
    <w:rsid w:val="00445733"/>
    <w:rsid w:val="00445F25"/>
    <w:rsid w:val="00445FD8"/>
    <w:rsid w:val="00446BDF"/>
    <w:rsid w:val="00447C05"/>
    <w:rsid w:val="00451134"/>
    <w:rsid w:val="00451A3A"/>
    <w:rsid w:val="00455C91"/>
    <w:rsid w:val="00456657"/>
    <w:rsid w:val="00462E26"/>
    <w:rsid w:val="00465DAE"/>
    <w:rsid w:val="004661AB"/>
    <w:rsid w:val="0047097D"/>
    <w:rsid w:val="00472517"/>
    <w:rsid w:val="00482878"/>
    <w:rsid w:val="0048287D"/>
    <w:rsid w:val="00483AD4"/>
    <w:rsid w:val="0048475F"/>
    <w:rsid w:val="004913F9"/>
    <w:rsid w:val="00491971"/>
    <w:rsid w:val="004976F2"/>
    <w:rsid w:val="004A21DB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1CA1"/>
    <w:rsid w:val="004E26A8"/>
    <w:rsid w:val="004E2910"/>
    <w:rsid w:val="004E4674"/>
    <w:rsid w:val="004E548A"/>
    <w:rsid w:val="004F4854"/>
    <w:rsid w:val="004F6067"/>
    <w:rsid w:val="004F62E1"/>
    <w:rsid w:val="0050109B"/>
    <w:rsid w:val="0050273A"/>
    <w:rsid w:val="00505AC7"/>
    <w:rsid w:val="005073E2"/>
    <w:rsid w:val="00510DAC"/>
    <w:rsid w:val="00511D53"/>
    <w:rsid w:val="00513A0A"/>
    <w:rsid w:val="00514C2F"/>
    <w:rsid w:val="00516650"/>
    <w:rsid w:val="0051782B"/>
    <w:rsid w:val="00517B15"/>
    <w:rsid w:val="0052219A"/>
    <w:rsid w:val="00522CAB"/>
    <w:rsid w:val="00523B76"/>
    <w:rsid w:val="005241C8"/>
    <w:rsid w:val="0052581A"/>
    <w:rsid w:val="00525A23"/>
    <w:rsid w:val="005307A1"/>
    <w:rsid w:val="00532DB1"/>
    <w:rsid w:val="00534A21"/>
    <w:rsid w:val="00536D7E"/>
    <w:rsid w:val="00541A2C"/>
    <w:rsid w:val="00541E9F"/>
    <w:rsid w:val="00542513"/>
    <w:rsid w:val="005433FA"/>
    <w:rsid w:val="00545B4A"/>
    <w:rsid w:val="00545B6C"/>
    <w:rsid w:val="00550553"/>
    <w:rsid w:val="00552732"/>
    <w:rsid w:val="00553CCD"/>
    <w:rsid w:val="00555E44"/>
    <w:rsid w:val="005575FA"/>
    <w:rsid w:val="00560550"/>
    <w:rsid w:val="00563A7D"/>
    <w:rsid w:val="00564D25"/>
    <w:rsid w:val="00566CF0"/>
    <w:rsid w:val="00574320"/>
    <w:rsid w:val="0057505D"/>
    <w:rsid w:val="00575E8D"/>
    <w:rsid w:val="00583C42"/>
    <w:rsid w:val="0058522C"/>
    <w:rsid w:val="00585607"/>
    <w:rsid w:val="00591E23"/>
    <w:rsid w:val="00593BA2"/>
    <w:rsid w:val="00593CB5"/>
    <w:rsid w:val="00594CE5"/>
    <w:rsid w:val="005950C4"/>
    <w:rsid w:val="005A068C"/>
    <w:rsid w:val="005A10D4"/>
    <w:rsid w:val="005A3680"/>
    <w:rsid w:val="005A4001"/>
    <w:rsid w:val="005B004C"/>
    <w:rsid w:val="005B0E5B"/>
    <w:rsid w:val="005B22D1"/>
    <w:rsid w:val="005B2391"/>
    <w:rsid w:val="005B4B64"/>
    <w:rsid w:val="005B736B"/>
    <w:rsid w:val="005B79F7"/>
    <w:rsid w:val="005B7E9E"/>
    <w:rsid w:val="005C16E7"/>
    <w:rsid w:val="005C1AD3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4986"/>
    <w:rsid w:val="005E5482"/>
    <w:rsid w:val="005E6CA0"/>
    <w:rsid w:val="005E6F22"/>
    <w:rsid w:val="005E7CB5"/>
    <w:rsid w:val="005F1CD9"/>
    <w:rsid w:val="005F257F"/>
    <w:rsid w:val="005F2971"/>
    <w:rsid w:val="005F57BD"/>
    <w:rsid w:val="005F7274"/>
    <w:rsid w:val="005F795B"/>
    <w:rsid w:val="005F7968"/>
    <w:rsid w:val="00600BDA"/>
    <w:rsid w:val="00602B94"/>
    <w:rsid w:val="00602F9F"/>
    <w:rsid w:val="00603CCA"/>
    <w:rsid w:val="00604D22"/>
    <w:rsid w:val="00606DB5"/>
    <w:rsid w:val="00610534"/>
    <w:rsid w:val="0061135E"/>
    <w:rsid w:val="00620158"/>
    <w:rsid w:val="00625E30"/>
    <w:rsid w:val="006277D4"/>
    <w:rsid w:val="00630BF2"/>
    <w:rsid w:val="006326B2"/>
    <w:rsid w:val="006339DA"/>
    <w:rsid w:val="00634B5D"/>
    <w:rsid w:val="0064266D"/>
    <w:rsid w:val="00643F10"/>
    <w:rsid w:val="006449C9"/>
    <w:rsid w:val="006466C2"/>
    <w:rsid w:val="00647526"/>
    <w:rsid w:val="00654273"/>
    <w:rsid w:val="00655D74"/>
    <w:rsid w:val="0065698D"/>
    <w:rsid w:val="006574C6"/>
    <w:rsid w:val="00657C7A"/>
    <w:rsid w:val="0066119A"/>
    <w:rsid w:val="00664529"/>
    <w:rsid w:val="0066551D"/>
    <w:rsid w:val="00666EB6"/>
    <w:rsid w:val="00667697"/>
    <w:rsid w:val="006677BB"/>
    <w:rsid w:val="006731F3"/>
    <w:rsid w:val="006763E9"/>
    <w:rsid w:val="00676DAD"/>
    <w:rsid w:val="00682662"/>
    <w:rsid w:val="00685EC0"/>
    <w:rsid w:val="00685F91"/>
    <w:rsid w:val="00690466"/>
    <w:rsid w:val="00691624"/>
    <w:rsid w:val="00691AA7"/>
    <w:rsid w:val="00693D48"/>
    <w:rsid w:val="00694A4A"/>
    <w:rsid w:val="0069535F"/>
    <w:rsid w:val="00696543"/>
    <w:rsid w:val="0069695D"/>
    <w:rsid w:val="006A18C6"/>
    <w:rsid w:val="006A2881"/>
    <w:rsid w:val="006A2CFB"/>
    <w:rsid w:val="006A3181"/>
    <w:rsid w:val="006A39AE"/>
    <w:rsid w:val="006A4EA1"/>
    <w:rsid w:val="006A6639"/>
    <w:rsid w:val="006A682E"/>
    <w:rsid w:val="006A77F9"/>
    <w:rsid w:val="006B0F9C"/>
    <w:rsid w:val="006B3090"/>
    <w:rsid w:val="006B5B69"/>
    <w:rsid w:val="006B5BD4"/>
    <w:rsid w:val="006B6B15"/>
    <w:rsid w:val="006C20C4"/>
    <w:rsid w:val="006C7C34"/>
    <w:rsid w:val="006D151A"/>
    <w:rsid w:val="006D1813"/>
    <w:rsid w:val="006D5962"/>
    <w:rsid w:val="006D7869"/>
    <w:rsid w:val="006E27D1"/>
    <w:rsid w:val="006E4986"/>
    <w:rsid w:val="006E5B76"/>
    <w:rsid w:val="006E7D43"/>
    <w:rsid w:val="006F18ED"/>
    <w:rsid w:val="006F30A0"/>
    <w:rsid w:val="0070422F"/>
    <w:rsid w:val="00704408"/>
    <w:rsid w:val="007045A8"/>
    <w:rsid w:val="007050C7"/>
    <w:rsid w:val="00707A21"/>
    <w:rsid w:val="00707CC2"/>
    <w:rsid w:val="00712CDD"/>
    <w:rsid w:val="00712DC4"/>
    <w:rsid w:val="0071555E"/>
    <w:rsid w:val="007172F3"/>
    <w:rsid w:val="00717D75"/>
    <w:rsid w:val="00721236"/>
    <w:rsid w:val="007215C8"/>
    <w:rsid w:val="00725A44"/>
    <w:rsid w:val="007269ED"/>
    <w:rsid w:val="00730790"/>
    <w:rsid w:val="00731FD8"/>
    <w:rsid w:val="007326D8"/>
    <w:rsid w:val="0073304A"/>
    <w:rsid w:val="00733FF8"/>
    <w:rsid w:val="00734D32"/>
    <w:rsid w:val="00740114"/>
    <w:rsid w:val="007408D3"/>
    <w:rsid w:val="00745917"/>
    <w:rsid w:val="00746D72"/>
    <w:rsid w:val="00750D3B"/>
    <w:rsid w:val="00755199"/>
    <w:rsid w:val="00756DF3"/>
    <w:rsid w:val="00760534"/>
    <w:rsid w:val="00764CCE"/>
    <w:rsid w:val="00767213"/>
    <w:rsid w:val="00771FAE"/>
    <w:rsid w:val="0077286C"/>
    <w:rsid w:val="00773DC4"/>
    <w:rsid w:val="00775967"/>
    <w:rsid w:val="00776F25"/>
    <w:rsid w:val="00782D8E"/>
    <w:rsid w:val="00783592"/>
    <w:rsid w:val="007837C7"/>
    <w:rsid w:val="00784C7F"/>
    <w:rsid w:val="00787E14"/>
    <w:rsid w:val="00797CEE"/>
    <w:rsid w:val="007A4477"/>
    <w:rsid w:val="007A7AB2"/>
    <w:rsid w:val="007B149C"/>
    <w:rsid w:val="007B23E4"/>
    <w:rsid w:val="007B60EF"/>
    <w:rsid w:val="007C0B18"/>
    <w:rsid w:val="007C2EF2"/>
    <w:rsid w:val="007C3BC8"/>
    <w:rsid w:val="007C4779"/>
    <w:rsid w:val="007C51DD"/>
    <w:rsid w:val="007C52AF"/>
    <w:rsid w:val="007E0620"/>
    <w:rsid w:val="007E0821"/>
    <w:rsid w:val="007E1884"/>
    <w:rsid w:val="007E264A"/>
    <w:rsid w:val="007E2E1A"/>
    <w:rsid w:val="007E4883"/>
    <w:rsid w:val="007E72E2"/>
    <w:rsid w:val="007F20CE"/>
    <w:rsid w:val="007F4DC3"/>
    <w:rsid w:val="007F58BD"/>
    <w:rsid w:val="007F72E1"/>
    <w:rsid w:val="00801199"/>
    <w:rsid w:val="008016A0"/>
    <w:rsid w:val="008050F8"/>
    <w:rsid w:val="00805A8C"/>
    <w:rsid w:val="0081079F"/>
    <w:rsid w:val="00811F16"/>
    <w:rsid w:val="00812433"/>
    <w:rsid w:val="008165F9"/>
    <w:rsid w:val="0081686C"/>
    <w:rsid w:val="00817FB2"/>
    <w:rsid w:val="00825DCB"/>
    <w:rsid w:val="00830043"/>
    <w:rsid w:val="008333ED"/>
    <w:rsid w:val="00834DE3"/>
    <w:rsid w:val="008370DF"/>
    <w:rsid w:val="00837718"/>
    <w:rsid w:val="00842FC0"/>
    <w:rsid w:val="008440E1"/>
    <w:rsid w:val="00845C8A"/>
    <w:rsid w:val="00845DEA"/>
    <w:rsid w:val="0084641A"/>
    <w:rsid w:val="008576A8"/>
    <w:rsid w:val="00862A84"/>
    <w:rsid w:val="00862AA4"/>
    <w:rsid w:val="00864238"/>
    <w:rsid w:val="0086698F"/>
    <w:rsid w:val="0086788E"/>
    <w:rsid w:val="00870A3B"/>
    <w:rsid w:val="0087158C"/>
    <w:rsid w:val="00871A78"/>
    <w:rsid w:val="008751B4"/>
    <w:rsid w:val="00875E40"/>
    <w:rsid w:val="00876ABB"/>
    <w:rsid w:val="00876D9B"/>
    <w:rsid w:val="008776E9"/>
    <w:rsid w:val="0088255C"/>
    <w:rsid w:val="00882664"/>
    <w:rsid w:val="00886508"/>
    <w:rsid w:val="008876FE"/>
    <w:rsid w:val="008879CE"/>
    <w:rsid w:val="00887CFE"/>
    <w:rsid w:val="008903A1"/>
    <w:rsid w:val="00891598"/>
    <w:rsid w:val="00892BE1"/>
    <w:rsid w:val="00892FED"/>
    <w:rsid w:val="0089369E"/>
    <w:rsid w:val="0089383E"/>
    <w:rsid w:val="00894FAD"/>
    <w:rsid w:val="00895B54"/>
    <w:rsid w:val="0089695F"/>
    <w:rsid w:val="00897FF5"/>
    <w:rsid w:val="008A491F"/>
    <w:rsid w:val="008A594C"/>
    <w:rsid w:val="008A5D84"/>
    <w:rsid w:val="008B36BD"/>
    <w:rsid w:val="008C226A"/>
    <w:rsid w:val="008C3CEF"/>
    <w:rsid w:val="008C3DE9"/>
    <w:rsid w:val="008C4571"/>
    <w:rsid w:val="008C48B7"/>
    <w:rsid w:val="008C52C1"/>
    <w:rsid w:val="008C5D0F"/>
    <w:rsid w:val="008D29D3"/>
    <w:rsid w:val="008D511C"/>
    <w:rsid w:val="008E0B00"/>
    <w:rsid w:val="008E1744"/>
    <w:rsid w:val="008E2062"/>
    <w:rsid w:val="008E251D"/>
    <w:rsid w:val="008E73DE"/>
    <w:rsid w:val="008E78DC"/>
    <w:rsid w:val="008E7F9B"/>
    <w:rsid w:val="008F0B2A"/>
    <w:rsid w:val="008F3E4C"/>
    <w:rsid w:val="008F7D64"/>
    <w:rsid w:val="0090043B"/>
    <w:rsid w:val="00904354"/>
    <w:rsid w:val="009070A5"/>
    <w:rsid w:val="00910638"/>
    <w:rsid w:val="00913C74"/>
    <w:rsid w:val="00914326"/>
    <w:rsid w:val="00920727"/>
    <w:rsid w:val="009216EB"/>
    <w:rsid w:val="00926CC2"/>
    <w:rsid w:val="00927022"/>
    <w:rsid w:val="009300B3"/>
    <w:rsid w:val="009300C8"/>
    <w:rsid w:val="00930C81"/>
    <w:rsid w:val="0093141D"/>
    <w:rsid w:val="00931710"/>
    <w:rsid w:val="009345AC"/>
    <w:rsid w:val="009350CE"/>
    <w:rsid w:val="00936D1D"/>
    <w:rsid w:val="00943939"/>
    <w:rsid w:val="00943B04"/>
    <w:rsid w:val="00946BC1"/>
    <w:rsid w:val="00947EDE"/>
    <w:rsid w:val="00950C93"/>
    <w:rsid w:val="009518A0"/>
    <w:rsid w:val="0095458B"/>
    <w:rsid w:val="00954913"/>
    <w:rsid w:val="00954AEC"/>
    <w:rsid w:val="00955B10"/>
    <w:rsid w:val="00962973"/>
    <w:rsid w:val="00965FE1"/>
    <w:rsid w:val="009661B0"/>
    <w:rsid w:val="00966569"/>
    <w:rsid w:val="009666BE"/>
    <w:rsid w:val="00966906"/>
    <w:rsid w:val="009669EC"/>
    <w:rsid w:val="00967CC9"/>
    <w:rsid w:val="00972AAC"/>
    <w:rsid w:val="00975516"/>
    <w:rsid w:val="00977BBB"/>
    <w:rsid w:val="0098061B"/>
    <w:rsid w:val="0098408F"/>
    <w:rsid w:val="00984470"/>
    <w:rsid w:val="00985517"/>
    <w:rsid w:val="00985612"/>
    <w:rsid w:val="009938ED"/>
    <w:rsid w:val="009A0FD5"/>
    <w:rsid w:val="009A1476"/>
    <w:rsid w:val="009A1D78"/>
    <w:rsid w:val="009A618F"/>
    <w:rsid w:val="009B7330"/>
    <w:rsid w:val="009B7A1E"/>
    <w:rsid w:val="009C0ACC"/>
    <w:rsid w:val="009C38E7"/>
    <w:rsid w:val="009C6E39"/>
    <w:rsid w:val="009D11CF"/>
    <w:rsid w:val="009D3D40"/>
    <w:rsid w:val="009D48EE"/>
    <w:rsid w:val="009D5157"/>
    <w:rsid w:val="009D55F3"/>
    <w:rsid w:val="009D6008"/>
    <w:rsid w:val="009D68B9"/>
    <w:rsid w:val="009D725A"/>
    <w:rsid w:val="009E121B"/>
    <w:rsid w:val="009E342D"/>
    <w:rsid w:val="009E3BB4"/>
    <w:rsid w:val="009E6346"/>
    <w:rsid w:val="009E744B"/>
    <w:rsid w:val="009E7C72"/>
    <w:rsid w:val="009F02FA"/>
    <w:rsid w:val="009F139E"/>
    <w:rsid w:val="009F567F"/>
    <w:rsid w:val="009F751D"/>
    <w:rsid w:val="00A029DE"/>
    <w:rsid w:val="00A04AFF"/>
    <w:rsid w:val="00A074E8"/>
    <w:rsid w:val="00A10B08"/>
    <w:rsid w:val="00A11091"/>
    <w:rsid w:val="00A128F5"/>
    <w:rsid w:val="00A15F42"/>
    <w:rsid w:val="00A172D8"/>
    <w:rsid w:val="00A20000"/>
    <w:rsid w:val="00A210F5"/>
    <w:rsid w:val="00A22376"/>
    <w:rsid w:val="00A22EF1"/>
    <w:rsid w:val="00A24190"/>
    <w:rsid w:val="00A24A52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35D8"/>
    <w:rsid w:val="00A64735"/>
    <w:rsid w:val="00A64957"/>
    <w:rsid w:val="00A67B53"/>
    <w:rsid w:val="00A70266"/>
    <w:rsid w:val="00A7695D"/>
    <w:rsid w:val="00A769F6"/>
    <w:rsid w:val="00A8485B"/>
    <w:rsid w:val="00A854FB"/>
    <w:rsid w:val="00A862EC"/>
    <w:rsid w:val="00A87D00"/>
    <w:rsid w:val="00A91674"/>
    <w:rsid w:val="00A91B79"/>
    <w:rsid w:val="00A92227"/>
    <w:rsid w:val="00A9798A"/>
    <w:rsid w:val="00AA36EE"/>
    <w:rsid w:val="00AA60EA"/>
    <w:rsid w:val="00AA61B3"/>
    <w:rsid w:val="00AA7495"/>
    <w:rsid w:val="00AB3D9D"/>
    <w:rsid w:val="00AB4961"/>
    <w:rsid w:val="00AB5F1A"/>
    <w:rsid w:val="00AB6F51"/>
    <w:rsid w:val="00AB701F"/>
    <w:rsid w:val="00AC0E27"/>
    <w:rsid w:val="00AC4316"/>
    <w:rsid w:val="00AC44D4"/>
    <w:rsid w:val="00AC63CE"/>
    <w:rsid w:val="00AC644A"/>
    <w:rsid w:val="00AC7756"/>
    <w:rsid w:val="00AD4B91"/>
    <w:rsid w:val="00AD7C88"/>
    <w:rsid w:val="00AE052B"/>
    <w:rsid w:val="00AE55BF"/>
    <w:rsid w:val="00AE57F7"/>
    <w:rsid w:val="00AF188F"/>
    <w:rsid w:val="00AF5EB7"/>
    <w:rsid w:val="00AF60D9"/>
    <w:rsid w:val="00AF6208"/>
    <w:rsid w:val="00AF71DD"/>
    <w:rsid w:val="00AF7FEA"/>
    <w:rsid w:val="00B04F39"/>
    <w:rsid w:val="00B13B51"/>
    <w:rsid w:val="00B15506"/>
    <w:rsid w:val="00B250D5"/>
    <w:rsid w:val="00B26CFB"/>
    <w:rsid w:val="00B32D49"/>
    <w:rsid w:val="00B3761B"/>
    <w:rsid w:val="00B41C5C"/>
    <w:rsid w:val="00B4455E"/>
    <w:rsid w:val="00B4464E"/>
    <w:rsid w:val="00B44CFE"/>
    <w:rsid w:val="00B46189"/>
    <w:rsid w:val="00B52E2A"/>
    <w:rsid w:val="00B53F51"/>
    <w:rsid w:val="00B54454"/>
    <w:rsid w:val="00B54FF0"/>
    <w:rsid w:val="00B5774B"/>
    <w:rsid w:val="00B57B3A"/>
    <w:rsid w:val="00B6314F"/>
    <w:rsid w:val="00B6392E"/>
    <w:rsid w:val="00B63E32"/>
    <w:rsid w:val="00B63FCB"/>
    <w:rsid w:val="00B6495E"/>
    <w:rsid w:val="00B64AC6"/>
    <w:rsid w:val="00B653C0"/>
    <w:rsid w:val="00B66318"/>
    <w:rsid w:val="00B701C2"/>
    <w:rsid w:val="00B71D9F"/>
    <w:rsid w:val="00B73D08"/>
    <w:rsid w:val="00B74001"/>
    <w:rsid w:val="00B76F5A"/>
    <w:rsid w:val="00B77417"/>
    <w:rsid w:val="00B80580"/>
    <w:rsid w:val="00B843DF"/>
    <w:rsid w:val="00B84B2D"/>
    <w:rsid w:val="00B85A59"/>
    <w:rsid w:val="00B92FD5"/>
    <w:rsid w:val="00B93A99"/>
    <w:rsid w:val="00B94AB5"/>
    <w:rsid w:val="00B95CD3"/>
    <w:rsid w:val="00BA1E62"/>
    <w:rsid w:val="00BA4980"/>
    <w:rsid w:val="00BA6182"/>
    <w:rsid w:val="00BA633E"/>
    <w:rsid w:val="00BB191F"/>
    <w:rsid w:val="00BB29BE"/>
    <w:rsid w:val="00BB3143"/>
    <w:rsid w:val="00BB39E9"/>
    <w:rsid w:val="00BB441F"/>
    <w:rsid w:val="00BB58D9"/>
    <w:rsid w:val="00BC02B0"/>
    <w:rsid w:val="00BC226A"/>
    <w:rsid w:val="00BC740F"/>
    <w:rsid w:val="00BD0CC3"/>
    <w:rsid w:val="00BD12AC"/>
    <w:rsid w:val="00BD34F9"/>
    <w:rsid w:val="00BD57B1"/>
    <w:rsid w:val="00BD64D2"/>
    <w:rsid w:val="00BE4B38"/>
    <w:rsid w:val="00BE4D1B"/>
    <w:rsid w:val="00BF44E3"/>
    <w:rsid w:val="00BF69E7"/>
    <w:rsid w:val="00BF7D26"/>
    <w:rsid w:val="00C02D53"/>
    <w:rsid w:val="00C04BF5"/>
    <w:rsid w:val="00C04DC6"/>
    <w:rsid w:val="00C11A39"/>
    <w:rsid w:val="00C126DD"/>
    <w:rsid w:val="00C145B6"/>
    <w:rsid w:val="00C15610"/>
    <w:rsid w:val="00C20CA4"/>
    <w:rsid w:val="00C2401E"/>
    <w:rsid w:val="00C2523F"/>
    <w:rsid w:val="00C26256"/>
    <w:rsid w:val="00C27681"/>
    <w:rsid w:val="00C35252"/>
    <w:rsid w:val="00C36420"/>
    <w:rsid w:val="00C36C06"/>
    <w:rsid w:val="00C41466"/>
    <w:rsid w:val="00C437F8"/>
    <w:rsid w:val="00C4384B"/>
    <w:rsid w:val="00C45330"/>
    <w:rsid w:val="00C479AB"/>
    <w:rsid w:val="00C506BF"/>
    <w:rsid w:val="00C51B6E"/>
    <w:rsid w:val="00C533D1"/>
    <w:rsid w:val="00C55325"/>
    <w:rsid w:val="00C5569B"/>
    <w:rsid w:val="00C57488"/>
    <w:rsid w:val="00C5788F"/>
    <w:rsid w:val="00C603C4"/>
    <w:rsid w:val="00C631E3"/>
    <w:rsid w:val="00C6423D"/>
    <w:rsid w:val="00C64B7B"/>
    <w:rsid w:val="00C665FC"/>
    <w:rsid w:val="00C669E7"/>
    <w:rsid w:val="00C67066"/>
    <w:rsid w:val="00C72D4C"/>
    <w:rsid w:val="00C73834"/>
    <w:rsid w:val="00C7413F"/>
    <w:rsid w:val="00C74C29"/>
    <w:rsid w:val="00C74EB7"/>
    <w:rsid w:val="00C75606"/>
    <w:rsid w:val="00C76248"/>
    <w:rsid w:val="00C7694B"/>
    <w:rsid w:val="00C800BD"/>
    <w:rsid w:val="00C8106D"/>
    <w:rsid w:val="00C81E71"/>
    <w:rsid w:val="00C827E0"/>
    <w:rsid w:val="00C85CA4"/>
    <w:rsid w:val="00C9136F"/>
    <w:rsid w:val="00C953B2"/>
    <w:rsid w:val="00C95CC2"/>
    <w:rsid w:val="00C96A72"/>
    <w:rsid w:val="00C9729B"/>
    <w:rsid w:val="00CA1C76"/>
    <w:rsid w:val="00CA280A"/>
    <w:rsid w:val="00CA2BB3"/>
    <w:rsid w:val="00CA315B"/>
    <w:rsid w:val="00CA32C3"/>
    <w:rsid w:val="00CA4373"/>
    <w:rsid w:val="00CA5FEC"/>
    <w:rsid w:val="00CB1753"/>
    <w:rsid w:val="00CB2C6F"/>
    <w:rsid w:val="00CB3DF3"/>
    <w:rsid w:val="00CC00D8"/>
    <w:rsid w:val="00CC157C"/>
    <w:rsid w:val="00CC1F1A"/>
    <w:rsid w:val="00CC2C63"/>
    <w:rsid w:val="00CC308A"/>
    <w:rsid w:val="00CC3B4F"/>
    <w:rsid w:val="00CC5C27"/>
    <w:rsid w:val="00CC6376"/>
    <w:rsid w:val="00CD08D8"/>
    <w:rsid w:val="00CD131F"/>
    <w:rsid w:val="00CD51AF"/>
    <w:rsid w:val="00CD566B"/>
    <w:rsid w:val="00CD67B3"/>
    <w:rsid w:val="00CD7EF8"/>
    <w:rsid w:val="00CE3462"/>
    <w:rsid w:val="00CE373D"/>
    <w:rsid w:val="00CF0562"/>
    <w:rsid w:val="00CF1B9A"/>
    <w:rsid w:val="00CF2221"/>
    <w:rsid w:val="00D03CBD"/>
    <w:rsid w:val="00D043A7"/>
    <w:rsid w:val="00D11924"/>
    <w:rsid w:val="00D121A1"/>
    <w:rsid w:val="00D140AB"/>
    <w:rsid w:val="00D15489"/>
    <w:rsid w:val="00D15C2B"/>
    <w:rsid w:val="00D17AE2"/>
    <w:rsid w:val="00D205FF"/>
    <w:rsid w:val="00D21B63"/>
    <w:rsid w:val="00D22BA9"/>
    <w:rsid w:val="00D23618"/>
    <w:rsid w:val="00D26468"/>
    <w:rsid w:val="00D27D4E"/>
    <w:rsid w:val="00D32097"/>
    <w:rsid w:val="00D32CB4"/>
    <w:rsid w:val="00D35E98"/>
    <w:rsid w:val="00D3620C"/>
    <w:rsid w:val="00D40B0B"/>
    <w:rsid w:val="00D4768F"/>
    <w:rsid w:val="00D50863"/>
    <w:rsid w:val="00D50AD7"/>
    <w:rsid w:val="00D518CA"/>
    <w:rsid w:val="00D51BD7"/>
    <w:rsid w:val="00D531D2"/>
    <w:rsid w:val="00D53C43"/>
    <w:rsid w:val="00D55275"/>
    <w:rsid w:val="00D56465"/>
    <w:rsid w:val="00D565E3"/>
    <w:rsid w:val="00D56A5F"/>
    <w:rsid w:val="00D60A8B"/>
    <w:rsid w:val="00D63BD2"/>
    <w:rsid w:val="00D63F57"/>
    <w:rsid w:val="00D64441"/>
    <w:rsid w:val="00D74E12"/>
    <w:rsid w:val="00D81B8F"/>
    <w:rsid w:val="00D81F6F"/>
    <w:rsid w:val="00D82E74"/>
    <w:rsid w:val="00D86A69"/>
    <w:rsid w:val="00D87F0D"/>
    <w:rsid w:val="00D910AA"/>
    <w:rsid w:val="00D92185"/>
    <w:rsid w:val="00D936ED"/>
    <w:rsid w:val="00D93F8B"/>
    <w:rsid w:val="00D95BA9"/>
    <w:rsid w:val="00D95D58"/>
    <w:rsid w:val="00D97D81"/>
    <w:rsid w:val="00DA42FF"/>
    <w:rsid w:val="00DA7570"/>
    <w:rsid w:val="00DB4026"/>
    <w:rsid w:val="00DB4F7D"/>
    <w:rsid w:val="00DB5BC6"/>
    <w:rsid w:val="00DB5D21"/>
    <w:rsid w:val="00DB60A9"/>
    <w:rsid w:val="00DB66D3"/>
    <w:rsid w:val="00DC1553"/>
    <w:rsid w:val="00DC2830"/>
    <w:rsid w:val="00DC46D2"/>
    <w:rsid w:val="00DD43B0"/>
    <w:rsid w:val="00DD4401"/>
    <w:rsid w:val="00DD5520"/>
    <w:rsid w:val="00DD7378"/>
    <w:rsid w:val="00DE27BC"/>
    <w:rsid w:val="00DE5650"/>
    <w:rsid w:val="00DE6127"/>
    <w:rsid w:val="00DF0630"/>
    <w:rsid w:val="00DF2ACA"/>
    <w:rsid w:val="00DF674A"/>
    <w:rsid w:val="00DF7FBE"/>
    <w:rsid w:val="00E005F2"/>
    <w:rsid w:val="00E0108F"/>
    <w:rsid w:val="00E043CB"/>
    <w:rsid w:val="00E045D3"/>
    <w:rsid w:val="00E11F34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124A"/>
    <w:rsid w:val="00E421A0"/>
    <w:rsid w:val="00E4535E"/>
    <w:rsid w:val="00E4685A"/>
    <w:rsid w:val="00E46AF8"/>
    <w:rsid w:val="00E475AB"/>
    <w:rsid w:val="00E47D4D"/>
    <w:rsid w:val="00E53488"/>
    <w:rsid w:val="00E558C9"/>
    <w:rsid w:val="00E6187C"/>
    <w:rsid w:val="00E63B32"/>
    <w:rsid w:val="00E642E1"/>
    <w:rsid w:val="00E64E02"/>
    <w:rsid w:val="00E6616F"/>
    <w:rsid w:val="00E7048E"/>
    <w:rsid w:val="00E7211D"/>
    <w:rsid w:val="00E7231B"/>
    <w:rsid w:val="00E735C3"/>
    <w:rsid w:val="00E76059"/>
    <w:rsid w:val="00E84BAA"/>
    <w:rsid w:val="00E852A2"/>
    <w:rsid w:val="00E87830"/>
    <w:rsid w:val="00E92C32"/>
    <w:rsid w:val="00E95697"/>
    <w:rsid w:val="00E95D22"/>
    <w:rsid w:val="00EA2B3C"/>
    <w:rsid w:val="00EA7ADF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1844"/>
    <w:rsid w:val="00ED2527"/>
    <w:rsid w:val="00ED274A"/>
    <w:rsid w:val="00ED6687"/>
    <w:rsid w:val="00ED715D"/>
    <w:rsid w:val="00EE126B"/>
    <w:rsid w:val="00EE4B54"/>
    <w:rsid w:val="00EE7973"/>
    <w:rsid w:val="00EF0AF6"/>
    <w:rsid w:val="00EF14AE"/>
    <w:rsid w:val="00EF2136"/>
    <w:rsid w:val="00EF3564"/>
    <w:rsid w:val="00EF3F7D"/>
    <w:rsid w:val="00EF6ACC"/>
    <w:rsid w:val="00F03290"/>
    <w:rsid w:val="00F0507B"/>
    <w:rsid w:val="00F0628F"/>
    <w:rsid w:val="00F06A51"/>
    <w:rsid w:val="00F117AC"/>
    <w:rsid w:val="00F120D3"/>
    <w:rsid w:val="00F124D1"/>
    <w:rsid w:val="00F13A97"/>
    <w:rsid w:val="00F151A0"/>
    <w:rsid w:val="00F16208"/>
    <w:rsid w:val="00F2220A"/>
    <w:rsid w:val="00F22F38"/>
    <w:rsid w:val="00F2498D"/>
    <w:rsid w:val="00F24FEF"/>
    <w:rsid w:val="00F2538D"/>
    <w:rsid w:val="00F259D8"/>
    <w:rsid w:val="00F26244"/>
    <w:rsid w:val="00F26736"/>
    <w:rsid w:val="00F26D58"/>
    <w:rsid w:val="00F31234"/>
    <w:rsid w:val="00F31368"/>
    <w:rsid w:val="00F32EF1"/>
    <w:rsid w:val="00F33BD6"/>
    <w:rsid w:val="00F342CC"/>
    <w:rsid w:val="00F40933"/>
    <w:rsid w:val="00F42E1E"/>
    <w:rsid w:val="00F432CF"/>
    <w:rsid w:val="00F45B2C"/>
    <w:rsid w:val="00F46231"/>
    <w:rsid w:val="00F51F15"/>
    <w:rsid w:val="00F54B7C"/>
    <w:rsid w:val="00F558B4"/>
    <w:rsid w:val="00F55A37"/>
    <w:rsid w:val="00F611EB"/>
    <w:rsid w:val="00F711E2"/>
    <w:rsid w:val="00F726B8"/>
    <w:rsid w:val="00F730D2"/>
    <w:rsid w:val="00F774E9"/>
    <w:rsid w:val="00F80B8E"/>
    <w:rsid w:val="00F8408F"/>
    <w:rsid w:val="00F906EF"/>
    <w:rsid w:val="00F9288C"/>
    <w:rsid w:val="00F92B91"/>
    <w:rsid w:val="00FA1742"/>
    <w:rsid w:val="00FA2169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C118E"/>
    <w:rsid w:val="00FC1207"/>
    <w:rsid w:val="00FC1E8C"/>
    <w:rsid w:val="00FC2706"/>
    <w:rsid w:val="00FC4BB5"/>
    <w:rsid w:val="00FD1C75"/>
    <w:rsid w:val="00FD21BC"/>
    <w:rsid w:val="00FD304B"/>
    <w:rsid w:val="00FD44F6"/>
    <w:rsid w:val="00FE09BC"/>
    <w:rsid w:val="00FE0CCF"/>
    <w:rsid w:val="00FE1D3C"/>
    <w:rsid w:val="00FE7691"/>
    <w:rsid w:val="00FF0648"/>
    <w:rsid w:val="00FF083A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Comments">
    <w:name w:val="Comments"/>
    <w:basedOn w:val="Normal"/>
    <w:link w:val="CommentsChar"/>
    <w:qFormat/>
    <w:rsid w:val="00244810"/>
    <w:pPr>
      <w:spacing w:before="40" w:after="0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244810"/>
    <w:rPr>
      <w:rFonts w:ascii="Arial" w:eastAsia="MS Mincho" w:hAnsi="Arial"/>
      <w:i/>
      <w:noProof/>
      <w:sz w:val="18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876FE"/>
    <w:rPr>
      <w:rFonts w:ascii="Arial" w:hAnsi="Arial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TSG_RAN/TSGR_84/Docs/RP-191137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TSG_RAN//TSGR_83/Docs/RP-190727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TSG_RAN//TSGR_81/Docs/RP-182105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TSG_RAN/TSGR_84/Docs/RP-191083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3gpp.org/ftp/tsg_ran/TSG_RAN//TSGR_80/Docs/RP-181463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tsg_ran/WG2_RL2//TSGR2_106/Docs/R2-190850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5a1bd93586399dfc67f0ab0bd0c7f14c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afba2616742ee696b6191608a41399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BB138-6124-492C-B603-3A3852DF8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8080DC-ED66-4E23-83FD-95EBE0BD401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25A707A-70C9-4F7A-AE73-359C06385F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67459E-370E-499B-91B8-702D1B889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1334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Mattias</cp:lastModifiedBy>
  <cp:revision>22</cp:revision>
  <cp:lastPrinted>2009-10-21T14:47:00Z</cp:lastPrinted>
  <dcterms:created xsi:type="dcterms:W3CDTF">2019-05-26T15:11:00Z</dcterms:created>
  <dcterms:modified xsi:type="dcterms:W3CDTF">2019-05-27T16:24:00Z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</Properties>
</file>